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C014E" w14:textId="2F80043B" w:rsidR="00084C53" w:rsidRDefault="00954345" w:rsidP="00361542">
      <w:pPr>
        <w:pStyle w:val="a3"/>
        <w:ind w:left="8160" w:right="236" w:hangingChars="3400" w:hanging="8160"/>
        <w:jc w:val="center"/>
        <w:rPr>
          <w:spacing w:val="0"/>
          <w:sz w:val="24"/>
          <w:szCs w:val="28"/>
        </w:rPr>
      </w:pPr>
      <w:r>
        <w:rPr>
          <w:rFonts w:hint="eastAsia"/>
          <w:spacing w:val="0"/>
          <w:sz w:val="24"/>
          <w:szCs w:val="28"/>
        </w:rPr>
        <w:t>令和４年度　ILM</w:t>
      </w:r>
      <w:r w:rsidR="00A16AEA" w:rsidRPr="00A16AEA">
        <w:rPr>
          <w:rFonts w:hint="eastAsia"/>
          <w:spacing w:val="0"/>
          <w:sz w:val="24"/>
          <w:szCs w:val="28"/>
        </w:rPr>
        <w:t>共同利用・共同研究報告書</w:t>
      </w:r>
    </w:p>
    <w:p w14:paraId="004AC443" w14:textId="28D7DC87" w:rsidR="00084C53" w:rsidRDefault="006D49C0" w:rsidP="00281E94">
      <w:pPr>
        <w:pStyle w:val="a3"/>
        <w:ind w:left="7140" w:hangingChars="3400" w:hanging="7140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202</w:t>
      </w:r>
      <w:r w:rsidR="004335B3">
        <w:rPr>
          <w:rFonts w:hint="eastAsia"/>
          <w:spacing w:val="0"/>
          <w:sz w:val="21"/>
          <w:szCs w:val="21"/>
        </w:rPr>
        <w:t>3</w:t>
      </w:r>
      <w:r w:rsidR="00281E94" w:rsidRPr="008D5347">
        <w:rPr>
          <w:rFonts w:hint="eastAsia"/>
          <w:spacing w:val="0"/>
          <w:sz w:val="21"/>
          <w:szCs w:val="21"/>
        </w:rPr>
        <w:t>年</w:t>
      </w:r>
      <w:r w:rsidR="00281E94" w:rsidRPr="008D5347">
        <w:rPr>
          <w:spacing w:val="0"/>
          <w:sz w:val="21"/>
          <w:szCs w:val="21"/>
        </w:rPr>
        <w:t xml:space="preserve">　</w:t>
      </w:r>
      <w:r w:rsidR="00661841">
        <w:rPr>
          <w:rFonts w:hint="eastAsia"/>
          <w:spacing w:val="0"/>
          <w:sz w:val="21"/>
          <w:szCs w:val="21"/>
        </w:rPr>
        <w:t>5</w:t>
      </w:r>
      <w:r w:rsidR="00281E94" w:rsidRPr="008D5347">
        <w:rPr>
          <w:spacing w:val="0"/>
          <w:sz w:val="21"/>
          <w:szCs w:val="21"/>
        </w:rPr>
        <w:t xml:space="preserve">月　</w:t>
      </w:r>
      <w:r w:rsidR="00661841">
        <w:rPr>
          <w:rFonts w:hint="eastAsia"/>
          <w:spacing w:val="0"/>
          <w:sz w:val="21"/>
          <w:szCs w:val="21"/>
        </w:rPr>
        <w:t>2</w:t>
      </w:r>
      <w:r w:rsidR="00661841">
        <w:rPr>
          <w:spacing w:val="0"/>
          <w:sz w:val="21"/>
          <w:szCs w:val="21"/>
        </w:rPr>
        <w:t>6</w:t>
      </w:r>
      <w:r w:rsidR="00281E94" w:rsidRPr="008D5347">
        <w:rPr>
          <w:spacing w:val="0"/>
          <w:sz w:val="21"/>
          <w:szCs w:val="21"/>
        </w:rPr>
        <w:t>日</w:t>
      </w:r>
    </w:p>
    <w:tbl>
      <w:tblPr>
        <w:tblW w:w="94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312"/>
        <w:gridCol w:w="1219"/>
        <w:gridCol w:w="2260"/>
        <w:gridCol w:w="349"/>
        <w:gridCol w:w="3442"/>
      </w:tblGrid>
      <w:tr w:rsidR="005927ED" w:rsidRPr="00E11E3A" w14:paraId="108301A6" w14:textId="77777777" w:rsidTr="00CE65BF">
        <w:trPr>
          <w:trHeight w:val="143"/>
          <w:jc w:val="center"/>
        </w:trPr>
        <w:tc>
          <w:tcPr>
            <w:tcW w:w="21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FC3F729" w14:textId="29B2F40F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研究代表者</w:t>
            </w:r>
          </w:p>
        </w:tc>
        <w:tc>
          <w:tcPr>
            <w:tcW w:w="1219" w:type="dxa"/>
            <w:tcBorders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4BEDE112" w14:textId="7CAB81E1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6051" w:type="dxa"/>
            <w:gridSpan w:val="3"/>
            <w:tcBorders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346136E0" w14:textId="67EF5CB7" w:rsidR="005927ED" w:rsidRPr="00B34CE2" w:rsidRDefault="002C76C6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A7988">
              <w:rPr>
                <w:rFonts w:ascii="ＭＳ Ｐ明朝" w:eastAsia="ＭＳ Ｐ明朝" w:hAnsi="ＭＳ Ｐ明朝" w:hint="eastAsia"/>
              </w:rPr>
              <w:t>富山大学 学術研究部 医学系（整形外科）</w:t>
            </w:r>
          </w:p>
        </w:tc>
      </w:tr>
      <w:tr w:rsidR="005927ED" w:rsidRPr="00E11E3A" w14:paraId="616460AC" w14:textId="77777777" w:rsidTr="00CE65BF">
        <w:trPr>
          <w:trHeight w:val="142"/>
          <w:jc w:val="center"/>
        </w:trPr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E5FAD8" w14:textId="77777777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78D4FC11" w14:textId="0D43CA10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1DD722F2" w14:textId="02D2847D" w:rsidR="005927ED" w:rsidRPr="00B34CE2" w:rsidRDefault="002C76C6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教授</w:t>
            </w:r>
          </w:p>
        </w:tc>
      </w:tr>
      <w:tr w:rsidR="005927ED" w:rsidRPr="00E11E3A" w14:paraId="5DBBA147" w14:textId="77777777" w:rsidTr="00CE65BF">
        <w:trPr>
          <w:trHeight w:val="285"/>
          <w:jc w:val="center"/>
        </w:trPr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55E58" w14:textId="49206A6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4E1660C" w14:textId="196024B5" w:rsidR="005927ED" w:rsidRPr="00B34CE2" w:rsidRDefault="005927ED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0F1223F" w14:textId="0C5CE16E" w:rsidR="005927ED" w:rsidRPr="002E6D90" w:rsidRDefault="002C76C6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6D9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川口　善治　　　　　　　　　</w:t>
            </w:r>
          </w:p>
        </w:tc>
      </w:tr>
      <w:tr w:rsidR="005927ED" w:rsidRPr="00E11E3A" w14:paraId="00F53EAD" w14:textId="77777777" w:rsidTr="00CE65BF">
        <w:trPr>
          <w:trHeight w:val="143"/>
          <w:jc w:val="center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C2490" w14:textId="2299F914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共同研究者</w:t>
            </w:r>
          </w:p>
          <w:p w14:paraId="2305DCBC" w14:textId="4CD3EB9E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（対応者）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24D1A159" w14:textId="07EB1D5D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32F1CA93" w14:textId="3A3CC134" w:rsidR="005927ED" w:rsidRPr="00B34CE2" w:rsidRDefault="00C47A99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富山大学　先進アルミニウム国際研究センター</w:t>
            </w:r>
          </w:p>
        </w:tc>
      </w:tr>
      <w:tr w:rsidR="005927ED" w:rsidRPr="00E11E3A" w14:paraId="2FEDC074" w14:textId="77777777" w:rsidTr="00CE65BF">
        <w:trPr>
          <w:trHeight w:val="142"/>
          <w:jc w:val="center"/>
        </w:trPr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F9342A" w14:textId="7777777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51532891" w14:textId="3E7E2200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7E481F82" w14:textId="35A873EB" w:rsidR="005927ED" w:rsidRPr="00B34CE2" w:rsidRDefault="002C76C6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教授</w:t>
            </w:r>
          </w:p>
        </w:tc>
      </w:tr>
      <w:tr w:rsidR="005927ED" w:rsidRPr="00E11E3A" w14:paraId="17A1B61E" w14:textId="77777777" w:rsidTr="00CE65BF">
        <w:trPr>
          <w:trHeight w:val="252"/>
          <w:jc w:val="center"/>
        </w:trPr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D720E" w14:textId="7777777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2D63AB" w14:textId="27FC259D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6557622" w14:textId="09506084" w:rsidR="005927ED" w:rsidRPr="002E6D90" w:rsidRDefault="002C76C6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6D90">
              <w:rPr>
                <w:rFonts w:ascii="ＭＳ Ｐ明朝" w:eastAsia="ＭＳ Ｐ明朝" w:hAnsi="ＭＳ Ｐ明朝" w:hint="eastAsia"/>
                <w:sz w:val="22"/>
                <w:szCs w:val="22"/>
              </w:rPr>
              <w:t>石本　卓也</w:t>
            </w:r>
          </w:p>
        </w:tc>
      </w:tr>
      <w:tr w:rsidR="00596D90" w:rsidRPr="00E11E3A" w14:paraId="6728BD31" w14:textId="77777777" w:rsidTr="00A16AEA">
        <w:trPr>
          <w:trHeight w:val="62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01B8" w14:textId="30FD6D19" w:rsidR="00596D90" w:rsidRPr="00B34CE2" w:rsidRDefault="00596D90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研究課題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59D19" w14:textId="34C5C158" w:rsidR="00596D90" w:rsidRPr="005664ED" w:rsidRDefault="005664ED" w:rsidP="004C44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44A9">
              <w:rPr>
                <w:rFonts w:ascii="ＭＳ Ｐ明朝" w:eastAsia="ＭＳ Ｐ明朝" w:hAnsi="ＭＳ Ｐ明朝" w:hint="eastAsia"/>
                <w:sz w:val="22"/>
              </w:rPr>
              <w:t>脊椎靭帯骨化症治療デバイス創出に向けた</w:t>
            </w:r>
            <w:r w:rsidRPr="005664ED">
              <w:rPr>
                <w:rFonts w:ascii="ＭＳ Ｐ明朝" w:eastAsia="ＭＳ Ｐ明朝" w:hAnsi="ＭＳ Ｐ明朝" w:hint="eastAsia"/>
                <w:sz w:val="22"/>
              </w:rPr>
              <w:t>骨化靱帯微細構造解明に関する医工連携研究</w:t>
            </w:r>
          </w:p>
        </w:tc>
      </w:tr>
      <w:tr w:rsidR="00596D90" w:rsidRPr="00E11E3A" w14:paraId="519EC9CD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789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463E5" w14:textId="77777777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4C07C7" w14:textId="295FB320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共同研究テーマ</w:t>
            </w:r>
          </w:p>
          <w:p w14:paraId="22ACAAEB" w14:textId="77777777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0EEFD69" w14:textId="20CBCCAE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CE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該当するものに</w:t>
            </w:r>
            <w:r w:rsid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✓</w:t>
            </w:r>
            <w:r w:rsidRP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をつけてください。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dashed" w:sz="4" w:space="0" w:color="000000"/>
            </w:tcBorders>
          </w:tcPr>
          <w:p w14:paraId="0B7C5B3F" w14:textId="306F279A" w:rsidR="00596D90" w:rsidRPr="00B34CE2" w:rsidRDefault="00661841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61841">
              <w:rPr>
                <w:rFonts w:hint="eastAsia"/>
                <w:sz w:val="22"/>
                <w:szCs w:val="22"/>
              </w:rPr>
              <w:t>✓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全国共同利用・共同研究助成</w:t>
            </w:r>
          </w:p>
          <w:p w14:paraId="3CC538E8" w14:textId="534B7F7B" w:rsidR="00596D90" w:rsidRPr="00B34CE2" w:rsidRDefault="00B34CE2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国際共同利用・共同研究助成</w:t>
            </w:r>
          </w:p>
          <w:p w14:paraId="5581B0DB" w14:textId="7FD64148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共通試料提供・共同研究助成</w:t>
            </w:r>
          </w:p>
          <w:p w14:paraId="7C69A050" w14:textId="2F01605B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試料分析評価受託・共同研究助成</w:t>
            </w:r>
          </w:p>
          <w:p w14:paraId="64F8FBF7" w14:textId="50BD772D" w:rsidR="00596D90" w:rsidRPr="00B34CE2" w:rsidRDefault="00596D90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nil"/>
              <w:left w:val="dashed" w:sz="4" w:space="0" w:color="000000"/>
            </w:tcBorders>
          </w:tcPr>
          <w:p w14:paraId="379C0909" w14:textId="311E54BB" w:rsidR="00596D90" w:rsidRPr="00B34CE2" w:rsidRDefault="00C52B27" w:rsidP="00596D90">
            <w:pPr>
              <w:ind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重点テーマ</w:t>
            </w:r>
          </w:p>
          <w:p w14:paraId="120E0CC3" w14:textId="0110D42F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輸送機器材料開発</w:t>
            </w:r>
          </w:p>
          <w:p w14:paraId="2FEFE168" w14:textId="7A0BED5D" w:rsidR="00596D90" w:rsidRPr="00B34CE2" w:rsidRDefault="004C44A9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61841">
              <w:rPr>
                <w:rFonts w:hint="eastAsia"/>
                <w:sz w:val="22"/>
                <w:szCs w:val="22"/>
              </w:rPr>
              <w:t>✓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生体材料開発</w:t>
            </w:r>
          </w:p>
          <w:p w14:paraId="2BBE4344" w14:textId="501C774C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橋梁・建築用材料開発</w:t>
            </w:r>
          </w:p>
          <w:p w14:paraId="7712B945" w14:textId="5A9BCE70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キンク強化</w:t>
            </w:r>
          </w:p>
          <w:p w14:paraId="3BDE137F" w14:textId="458DFFC5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自由テーマ</w:t>
            </w:r>
          </w:p>
        </w:tc>
      </w:tr>
      <w:tr w:rsidR="00A16AEA" w:rsidRPr="00E11E3A" w14:paraId="7338AEEA" w14:textId="77777777" w:rsidTr="00C47A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563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8AAE47B" w14:textId="149C226A" w:rsidR="00A16AEA" w:rsidRPr="00B34CE2" w:rsidRDefault="00A16AEA" w:rsidP="00B34CE2">
            <w:pPr>
              <w:ind w:leftChars="35" w:left="73"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使用設備名</w:t>
            </w:r>
          </w:p>
          <w:p w14:paraId="1D06D00F" w14:textId="53D9FF77" w:rsidR="005927ED" w:rsidRPr="00B34CE2" w:rsidRDefault="005927ED" w:rsidP="00B34CE2">
            <w:pPr>
              <w:ind w:leftChars="35" w:left="73" w:right="68"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（ILM保有のもの）</w:t>
            </w:r>
          </w:p>
        </w:tc>
        <w:tc>
          <w:tcPr>
            <w:tcW w:w="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14:paraId="624103B9" w14:textId="67334A96" w:rsidR="00A16AEA" w:rsidRPr="00B34CE2" w:rsidRDefault="005664ED" w:rsidP="004C44A9">
            <w:pPr>
              <w:ind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A7988">
              <w:rPr>
                <w:rFonts w:ascii="ＭＳ Ｐ明朝" w:eastAsia="ＭＳ Ｐ明朝" w:hAnsi="ＭＳ Ｐ明朝" w:hint="eastAsia"/>
                <w:sz w:val="22"/>
              </w:rPr>
              <w:t>複屈折顕微鏡</w:t>
            </w:r>
          </w:p>
        </w:tc>
      </w:tr>
      <w:tr w:rsidR="00174206" w:rsidRPr="00E11E3A" w14:paraId="029F0F60" w14:textId="77777777" w:rsidTr="00E232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395"/>
          <w:jc w:val="center"/>
        </w:trPr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14:paraId="609B37A0" w14:textId="031E96D6" w:rsidR="00174206" w:rsidRPr="00B34CE2" w:rsidRDefault="00174206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配当額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DB1CF44" w14:textId="6C5696EC" w:rsidR="00174206" w:rsidRPr="00B34CE2" w:rsidRDefault="00174206" w:rsidP="004C4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旅費　　　　（　　　　</w:t>
            </w:r>
            <w:r w:rsidR="004C44A9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4C44A9">
              <w:rPr>
                <w:rFonts w:ascii="ＭＳ Ｐ明朝" w:eastAsia="ＭＳ Ｐ明朝" w:hAnsi="ＭＳ Ｐ明朝"/>
                <w:sz w:val="22"/>
                <w:szCs w:val="22"/>
              </w:rPr>
              <w:t>40,000</w:t>
            </w: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円）</w:t>
            </w:r>
          </w:p>
        </w:tc>
        <w:tc>
          <w:tcPr>
            <w:tcW w:w="3791" w:type="dxa"/>
            <w:gridSpan w:val="2"/>
            <w:tcBorders>
              <w:left w:val="dashSmallGap" w:sz="4" w:space="0" w:color="auto"/>
            </w:tcBorders>
            <w:vAlign w:val="center"/>
          </w:tcPr>
          <w:p w14:paraId="69692AE2" w14:textId="3FDD13B7" w:rsidR="00174206" w:rsidRPr="00B34CE2" w:rsidRDefault="00174206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消耗品　　　　（　　</w:t>
            </w:r>
            <w:r w:rsidR="004C44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4C44A9">
              <w:rPr>
                <w:rFonts w:ascii="ＭＳ Ｐ明朝" w:eastAsia="ＭＳ Ｐ明朝" w:hAnsi="ＭＳ Ｐ明朝"/>
                <w:sz w:val="22"/>
                <w:szCs w:val="22"/>
              </w:rPr>
              <w:t xml:space="preserve">  60,000 </w:t>
            </w: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円）</w:t>
            </w:r>
          </w:p>
        </w:tc>
      </w:tr>
      <w:tr w:rsidR="00596D90" w:rsidRPr="00E11E3A" w14:paraId="25A704D5" w14:textId="77777777" w:rsidTr="00596D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5816"/>
          <w:jc w:val="center"/>
        </w:trPr>
        <w:tc>
          <w:tcPr>
            <w:tcW w:w="9438" w:type="dxa"/>
            <w:gridSpan w:val="6"/>
          </w:tcPr>
          <w:p w14:paraId="7990412D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b/>
                <w:color w:val="FF0000"/>
                <w:spacing w:val="0"/>
                <w:sz w:val="16"/>
              </w:rPr>
            </w:pPr>
            <w:r w:rsidRPr="0071088A">
              <w:rPr>
                <w:rFonts w:ascii="ＭＳ Ｐ明朝" w:eastAsia="ＭＳ Ｐ明朝" w:hAnsi="ＭＳ Ｐ明朝" w:hint="eastAsia"/>
                <w:b/>
                <w:bCs/>
                <w:spacing w:val="0"/>
              </w:rPr>
              <w:t>研究成果内容</w:t>
            </w: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  <w:szCs w:val="18"/>
              </w:rPr>
              <w:t>※「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</w:rPr>
              <w:t>研究成果」、「</w:t>
            </w:r>
            <w:r w:rsidRPr="005927ED">
              <w:rPr>
                <w:rFonts w:ascii="ＭＳ Ｐ明朝" w:eastAsia="ＭＳ Ｐ明朝" w:hAnsi="ＭＳ Ｐ明朝"/>
                <w:b/>
                <w:color w:val="FF0000"/>
                <w:spacing w:val="0"/>
                <w:sz w:val="16"/>
              </w:rPr>
              <w:t>展望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</w:rPr>
              <w:t>」、「具体的な成果」について、簡潔に記述してください。</w:t>
            </w:r>
          </w:p>
          <w:p w14:paraId="266E6B54" w14:textId="078CDBEE" w:rsidR="003D50DA" w:rsidRPr="004C44A9" w:rsidRDefault="00596D90" w:rsidP="00C47A99">
            <w:pPr>
              <w:pStyle w:val="a3"/>
              <w:spacing w:line="288" w:lineRule="atLeast"/>
              <w:rPr>
                <w:rFonts w:ascii="Times New Roman" w:hAnsi="Times New Roman" w:cs="Times New Roman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【主な研究成果】</w:t>
            </w:r>
            <w:r w:rsidR="00C47A99" w:rsidRPr="00C47A99">
              <w:rPr>
                <w:rFonts w:ascii="Times New Roman" w:eastAsia="ＭＳ Ｐ明朝" w:hAnsi="Times New Roman" w:cs="Times New Roman"/>
                <w:spacing w:val="0"/>
              </w:rPr>
              <w:t xml:space="preserve">　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生体における</w:t>
            </w:r>
            <w:r w:rsidR="004C44A9" w:rsidRPr="00C47A99">
              <w:rPr>
                <w:rFonts w:ascii="Times New Roman" w:eastAsia="ＭＳ Ｐ明朝" w:hAnsi="Times New Roman" w:cs="Times New Roman"/>
              </w:rPr>
              <w:t>靱帯、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腱は、骨</w:t>
            </w:r>
            <w:r w:rsidR="002C76C6" w:rsidRPr="00C47A99">
              <w:rPr>
                <w:rFonts w:ascii="Times New Roman" w:eastAsia="ＭＳ Ｐ明朝" w:hAnsi="Times New Roman" w:cs="Times New Roman"/>
              </w:rPr>
              <w:t>および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関節をつなぐ動力を伝達する組織であり、長軸方向に異方性を有した微細構造を特徴とし、主にコラーゲン</w:t>
            </w:r>
            <w:r w:rsidR="004C44A9" w:rsidRPr="00C47A99">
              <w:rPr>
                <w:rFonts w:ascii="Times New Roman" w:eastAsia="ＭＳ Ｐ明朝" w:hAnsi="Times New Roman" w:cs="Times New Roman"/>
              </w:rPr>
              <w:t>線維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で構成されている。</w:t>
            </w:r>
            <w:r w:rsidR="004C44A9" w:rsidRPr="00C47A99">
              <w:rPr>
                <w:rFonts w:ascii="Times New Roman" w:eastAsia="ＭＳ Ｐ明朝" w:hAnsi="Times New Roman" w:cs="Times New Roman"/>
              </w:rPr>
              <w:t>靱帯、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腱の力学的機能は、引張方向に強く優先的に配向するコラーゲン</w:t>
            </w:r>
            <w:r w:rsidR="004C44A9" w:rsidRPr="00C47A99">
              <w:rPr>
                <w:rFonts w:ascii="Times New Roman" w:eastAsia="ＭＳ Ｐ明朝" w:hAnsi="Times New Roman" w:cs="Times New Roman"/>
              </w:rPr>
              <w:t>線維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によって支配されている。したがって、腱の修復時に機能回復を図るためには、この微細構造上の配向を</w:t>
            </w:r>
            <w:r w:rsidR="004C44A9" w:rsidRPr="00C47A99">
              <w:rPr>
                <w:rFonts w:ascii="Times New Roman" w:eastAsia="ＭＳ Ｐ明朝" w:hAnsi="Times New Roman" w:cs="Times New Roman"/>
              </w:rPr>
              <w:t>再建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することが不可欠となる。しかし、</w:t>
            </w:r>
            <w:r w:rsidR="004C44A9" w:rsidRPr="00C47A99">
              <w:rPr>
                <w:rFonts w:ascii="Times New Roman" w:eastAsia="ＭＳ Ｐ明朝" w:hAnsi="Times New Roman" w:cs="Times New Roman"/>
              </w:rPr>
              <w:t>靱帯、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腱修復における主要な合併症である組織癒着は、軟組織が腱組織に侵入し、</w:t>
            </w:r>
            <w:r w:rsidR="004C44A9" w:rsidRPr="00C47A99">
              <w:rPr>
                <w:rFonts w:ascii="Times New Roman" w:eastAsia="ＭＳ Ｐ明朝" w:hAnsi="Times New Roman" w:cs="Times New Roman"/>
              </w:rPr>
              <w:t>本来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の微細構造の形成を乱</w:t>
            </w:r>
            <w:r w:rsidR="004C44A9" w:rsidRPr="00C47A99">
              <w:rPr>
                <w:rFonts w:ascii="Times New Roman" w:eastAsia="ＭＳ Ｐ明朝" w:hAnsi="Times New Roman" w:cs="Times New Roman"/>
              </w:rPr>
              <w:t>す。本研究で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は、ハイパードライヒト乾燥羊膜（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HD-AM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）を用いて軟部組織の癒着を防止することを主目的とし、ウサギ屈筋腱の修復モデルを</w:t>
            </w:r>
            <w:r w:rsidR="004C44A9" w:rsidRPr="00C47A99">
              <w:rPr>
                <w:rFonts w:ascii="Times New Roman" w:eastAsia="ＭＳ Ｐ明朝" w:hAnsi="Times New Roman" w:cs="Times New Roman"/>
              </w:rPr>
              <w:t>作製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した。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HD-AM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を用い</w:t>
            </w:r>
            <w:r w:rsidR="004C44A9" w:rsidRPr="00C47A99">
              <w:rPr>
                <w:rFonts w:ascii="Times New Roman" w:eastAsia="ＭＳ Ｐ明朝" w:hAnsi="Times New Roman" w:cs="Times New Roman"/>
              </w:rPr>
              <w:t>る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場合と用いない場合（対照群）の修復部位の癒着の程度を組織学、引き抜き試験で評価</w:t>
            </w:r>
            <w:bookmarkStart w:id="0" w:name="_GoBack"/>
            <w:bookmarkEnd w:id="0"/>
            <w:r w:rsidR="003D50DA" w:rsidRPr="00C47A99">
              <w:rPr>
                <w:rFonts w:ascii="Times New Roman" w:eastAsia="ＭＳ Ｐ明朝" w:hAnsi="Times New Roman" w:cs="Times New Roman"/>
              </w:rPr>
              <w:t>した。</w:t>
            </w:r>
            <w:r w:rsidR="00661841" w:rsidRPr="00C47A99">
              <w:rPr>
                <w:rFonts w:ascii="Times New Roman" w:eastAsia="ＭＳ Ｐ明朝" w:hAnsi="Times New Roman" w:cs="Times New Roman"/>
              </w:rPr>
              <w:t>結果として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コントロール群では、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HD-AM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群に比べ、周囲からの線維組織が有意に多く組織に侵入していた。さらに、偏光顕微鏡で観察したところ、コントロール群の浸潤した組織は、浸潤方向に沿ってコラーゲンが配向しており、通常の配向方向とは異なることがわかった。引き抜き剛性、最大引き抜き荷重、引き抜きエネルギーは、コントロール群が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HD-AM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群に比べ有意に高かった（</w:t>
            </w:r>
            <w:r w:rsidR="003D50DA" w:rsidRPr="00C47A99">
              <w:rPr>
                <w:rFonts w:ascii="Times New Roman" w:eastAsia="ＭＳ Ｐ明朝" w:hAnsi="Times New Roman" w:cs="Times New Roman"/>
                <w:i/>
              </w:rPr>
              <w:t>P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 xml:space="preserve"> &lt; 0.05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）。修復された腱部位の機械的特性（剛性、最大荷重、破断エネルギー）は、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HD-AM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群がコントロール群より高く、剛性に有意差があることを明らかとした（</w:t>
            </w:r>
            <w:r w:rsidR="003D50DA" w:rsidRPr="00C47A99">
              <w:rPr>
                <w:rFonts w:ascii="Times New Roman" w:eastAsia="ＭＳ Ｐ明朝" w:hAnsi="Times New Roman" w:cs="Times New Roman"/>
                <w:i/>
              </w:rPr>
              <w:t xml:space="preserve">P 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&lt; 0.05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）。</w:t>
            </w:r>
          </w:p>
          <w:p w14:paraId="1B0D6485" w14:textId="47622CD9" w:rsidR="00596D90" w:rsidRPr="005927ED" w:rsidRDefault="00596D90" w:rsidP="00C47A99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4C44A9">
              <w:rPr>
                <w:rFonts w:ascii="Times New Roman" w:eastAsia="ＭＳ Ｐ明朝" w:hAnsi="Times New Roman" w:cs="Times New Roman"/>
                <w:spacing w:val="0"/>
              </w:rPr>
              <w:t>【今後の展望】</w:t>
            </w:r>
            <w:r w:rsidR="00C47A99">
              <w:rPr>
                <w:rFonts w:ascii="Times New Roman" w:eastAsia="ＭＳ Ｐ明朝" w:hAnsi="Times New Roman" w:cs="Times New Roman" w:hint="eastAsia"/>
                <w:spacing w:val="0"/>
              </w:rPr>
              <w:t xml:space="preserve">　</w:t>
            </w:r>
            <w:r w:rsidR="00661841" w:rsidRPr="00C47A99">
              <w:rPr>
                <w:rFonts w:ascii="Times New Roman" w:eastAsia="ＭＳ Ｐ明朝" w:hAnsi="Times New Roman" w:cs="Times New Roman"/>
              </w:rPr>
              <w:t>研究成果として示した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腱の周囲癒着</w:t>
            </w:r>
            <w:r w:rsidR="00661841" w:rsidRPr="00C47A99">
              <w:rPr>
                <w:rFonts w:ascii="Times New Roman" w:eastAsia="ＭＳ Ｐ明朝" w:hAnsi="Times New Roman" w:cs="Times New Roman"/>
              </w:rPr>
              <w:t>に対するアプローチ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と共に重要な問題となるのが異所性骨化と付着部石灰化症、骨化に伴う局所的脆弱性である。</w:t>
            </w:r>
            <w:r w:rsidR="002C76C6" w:rsidRPr="00C47A99">
              <w:rPr>
                <w:rFonts w:ascii="Times New Roman" w:eastAsia="ＭＳ Ｐ明朝" w:hAnsi="Times New Roman" w:cs="Times New Roman"/>
              </w:rPr>
              <w:t>石灰化組織、骨化組織が介在することにより神経、脊髄等の重要組織への不要な圧排が生じ、</w:t>
            </w:r>
            <w:r w:rsidR="00661841" w:rsidRPr="00C47A99">
              <w:rPr>
                <w:rFonts w:ascii="Times New Roman" w:eastAsia="ＭＳ Ｐ明朝" w:hAnsi="Times New Roman" w:cs="Times New Roman"/>
              </w:rPr>
              <w:t>また、</w:t>
            </w:r>
            <w:r w:rsidR="002C76C6" w:rsidRPr="00C47A99">
              <w:rPr>
                <w:rFonts w:ascii="Times New Roman" w:eastAsia="ＭＳ Ｐ明朝" w:hAnsi="Times New Roman" w:cs="Times New Roman"/>
              </w:rPr>
              <w:t>組織の滑走、摺動が阻害され健常な運動機能を発揮できない状態となる。</w:t>
            </w:r>
            <w:r w:rsidR="003D50DA" w:rsidRPr="00C47A99">
              <w:rPr>
                <w:rFonts w:ascii="Times New Roman" w:eastAsia="ＭＳ Ｐ明朝" w:hAnsi="Times New Roman" w:cs="Times New Roman"/>
              </w:rPr>
              <w:t>石灰化靭帯（腱）に対する質的改善、あるいは予防的アプローチを検討することでこれらの問題に対する解決策を模索していく。</w:t>
            </w:r>
          </w:p>
          <w:p w14:paraId="6BD61496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【具体的な成果】</w:t>
            </w:r>
          </w:p>
          <w:p w14:paraId="1F564761" w14:textId="0D2C3D3E" w:rsidR="000D142F" w:rsidRPr="004C44A9" w:rsidRDefault="00596D90" w:rsidP="004C44A9">
            <w:pPr>
              <w:pStyle w:val="a3"/>
              <w:spacing w:line="288" w:lineRule="atLeast"/>
              <w:rPr>
                <w:rFonts w:ascii="Times New Roman" w:eastAsia="ＭＳ Ｐ明朝" w:hAnsi="Times New Roman" w:cs="Times New Roman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●論文</w:t>
            </w:r>
            <w:r w:rsidR="003D50DA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>T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>.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</w:t>
            </w:r>
            <w:proofErr w:type="spellStart"/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>Hirokawa</w:t>
            </w:r>
            <w:proofErr w:type="spellEnd"/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>, M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>.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</w:t>
            </w:r>
            <w:proofErr w:type="spellStart"/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>Zukawa</w:t>
            </w:r>
            <w:proofErr w:type="spellEnd"/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>, M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>.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Okabe, R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>.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</w:t>
            </w:r>
            <w:proofErr w:type="spellStart"/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>Osada</w:t>
            </w:r>
            <w:proofErr w:type="spellEnd"/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>, H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>.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Makino, M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>.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</w:t>
            </w:r>
            <w:proofErr w:type="spellStart"/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>Nogami</w:t>
            </w:r>
            <w:proofErr w:type="spellEnd"/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>,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 xml:space="preserve"> 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>S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>.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Seki, T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>.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Yoshida, Y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>.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Kawaguchi, T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>.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Ishimoto: Hyper-dry amniotic membrane prevents peritendinous adhesion and promotes recovery of repaired tendon microstructure and mechanical function, J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>ournal of</w:t>
            </w:r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Clinical </w:t>
            </w:r>
            <w:proofErr w:type="spellStart"/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>Orthopaedics</w:t>
            </w:r>
            <w:proofErr w:type="spellEnd"/>
            <w:r w:rsidR="000D142F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and Related Research (under review)</w:t>
            </w:r>
            <w:r w:rsidR="004C44A9">
              <w:rPr>
                <w:rFonts w:ascii="Times New Roman" w:eastAsia="ＭＳ Ｐ明朝" w:hAnsi="Times New Roman" w:cs="Times New Roman"/>
                <w:spacing w:val="0"/>
              </w:rPr>
              <w:t>.</w:t>
            </w:r>
          </w:p>
          <w:p w14:paraId="2B1D7F3D" w14:textId="3D247636" w:rsidR="00596D90" w:rsidRPr="004C44A9" w:rsidRDefault="00596D90" w:rsidP="004C44A9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●</w:t>
            </w:r>
            <w:r w:rsidRPr="004C44A9">
              <w:rPr>
                <w:rFonts w:ascii="Times New Roman" w:eastAsia="ＭＳ Ｐ明朝" w:hAnsi="Times New Roman" w:cs="Times New Roman"/>
                <w:spacing w:val="0"/>
              </w:rPr>
              <w:t>学会発表</w:t>
            </w:r>
            <w:r w:rsidR="002C76C6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　ハイパードライヒト乾燥羊膜は腱周囲の癒着を防ぎ、修復した腱の微細構造と力学的機能の回復を促進する：　筆頭演者</w:t>
            </w:r>
            <w:r w:rsidR="002C76C6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 </w:t>
            </w:r>
            <w:r w:rsidR="002C76C6" w:rsidRPr="004C44A9">
              <w:rPr>
                <w:rFonts w:ascii="Times New Roman" w:eastAsia="ＭＳ Ｐ明朝" w:hAnsi="Times New Roman" w:cs="Times New Roman"/>
                <w:spacing w:val="0"/>
              </w:rPr>
              <w:t>廣川達郎</w:t>
            </w:r>
            <w:r w:rsidR="004C44A9">
              <w:rPr>
                <w:rFonts w:ascii="Times New Roman" w:eastAsia="ＭＳ Ｐ明朝" w:hAnsi="Times New Roman" w:cs="Times New Roman" w:hint="eastAsia"/>
                <w:spacing w:val="0"/>
              </w:rPr>
              <w:t>,</w:t>
            </w:r>
            <w:r w:rsidR="002C76C6" w:rsidRPr="004C44A9">
              <w:rPr>
                <w:rFonts w:ascii="Times New Roman" w:eastAsia="ＭＳ Ｐ明朝" w:hAnsi="Times New Roman" w:cs="Times New Roman"/>
                <w:spacing w:val="0"/>
              </w:rPr>
              <w:t xml:space="preserve">　第</w:t>
            </w:r>
            <w:r w:rsidR="002C76C6" w:rsidRPr="004C44A9">
              <w:rPr>
                <w:rFonts w:ascii="Times New Roman" w:eastAsia="ＭＳ Ｐ明朝" w:hAnsi="Times New Roman" w:cs="Times New Roman"/>
                <w:spacing w:val="0"/>
              </w:rPr>
              <w:t>38</w:t>
            </w:r>
            <w:r w:rsidR="002C76C6" w:rsidRPr="004C44A9">
              <w:rPr>
                <w:rFonts w:ascii="Times New Roman" w:eastAsia="ＭＳ Ｐ明朝" w:hAnsi="Times New Roman" w:cs="Times New Roman"/>
                <w:spacing w:val="0"/>
              </w:rPr>
              <w:t>回日本整形外科学会基礎学術集会</w:t>
            </w:r>
            <w:r w:rsidR="004C44A9">
              <w:rPr>
                <w:rFonts w:ascii="Times New Roman" w:eastAsia="ＭＳ Ｐ明朝" w:hAnsi="Times New Roman" w:cs="Times New Roman" w:hint="eastAsia"/>
                <w:spacing w:val="0"/>
              </w:rPr>
              <w:t>.</w:t>
            </w:r>
            <w:r w:rsidR="004C44A9">
              <w:rPr>
                <w:rFonts w:ascii="ＭＳ Ｐ明朝" w:eastAsia="ＭＳ Ｐ明朝" w:hAnsi="ＭＳ Ｐ明朝"/>
              </w:rPr>
              <w:tab/>
            </w:r>
          </w:p>
        </w:tc>
      </w:tr>
      <w:tr w:rsidR="00A16AEA" w:rsidRPr="00E11E3A" w14:paraId="23E04DAF" w14:textId="77777777" w:rsidTr="00C47A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212"/>
          <w:jc w:val="center"/>
        </w:trPr>
        <w:tc>
          <w:tcPr>
            <w:tcW w:w="9438" w:type="dxa"/>
            <w:gridSpan w:val="6"/>
          </w:tcPr>
          <w:p w14:paraId="7EA565ED" w14:textId="77777777" w:rsidR="00A16AEA" w:rsidRPr="0071088A" w:rsidRDefault="00A16AEA" w:rsidP="00A16AEA">
            <w:pPr>
              <w:pStyle w:val="a3"/>
              <w:rPr>
                <w:rFonts w:ascii="ＭＳ Ｐ明朝" w:eastAsia="ＭＳ Ｐ明朝" w:hAnsi="ＭＳ Ｐ明朝"/>
                <w:b/>
                <w:bCs/>
                <w:spacing w:val="0"/>
              </w:rPr>
            </w:pPr>
            <w:r w:rsidRPr="0071088A">
              <w:rPr>
                <w:rFonts w:ascii="ＭＳ Ｐ明朝" w:eastAsia="ＭＳ Ｐ明朝" w:hAnsi="ＭＳ Ｐ明朝" w:hint="eastAsia"/>
                <w:b/>
                <w:bCs/>
                <w:spacing w:val="0"/>
              </w:rPr>
              <w:t>注意事項</w:t>
            </w:r>
          </w:p>
          <w:p w14:paraId="7A9D040D" w14:textId="779510F7" w:rsidR="005927ED" w:rsidRPr="005927ED" w:rsidRDefault="00A16AEA" w:rsidP="00A16AEA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・成果報告書はこの様式を用いて作成し、2023年</w:t>
            </w:r>
            <w:r w:rsidR="00867C3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5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月</w:t>
            </w:r>
            <w:r w:rsidR="00060FC5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19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日（金）までに軽金属材料共同研究拠点のホームページ</w:t>
            </w:r>
          </w:p>
          <w:p w14:paraId="1B4041C0" w14:textId="49D73BD3" w:rsidR="00A16AEA" w:rsidRPr="005927ED" w:rsidRDefault="00A16AEA" w:rsidP="005927ED">
            <w:pPr>
              <w:pStyle w:val="a3"/>
              <w:spacing w:line="200" w:lineRule="exact"/>
              <w:ind w:left="13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（</w:t>
            </w:r>
            <w:r w:rsidR="005927ED" w:rsidRPr="005927ED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https://ilm.kumamoto-u.ac.jp/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）よりアップロードください。</w:t>
            </w:r>
            <w:r w:rsidR="00867C3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詳細は別途ご案内いたします。</w:t>
            </w:r>
          </w:p>
          <w:p w14:paraId="1F49EC76" w14:textId="0AA65A5F" w:rsidR="00A16AEA" w:rsidRPr="005927ED" w:rsidRDefault="00A16AEA" w:rsidP="005927ED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・提出いただいた共同研究報告書は、先進軽金属材料国際研究機構共同研究報告（年報）を発行し、</w:t>
            </w:r>
            <w:r w:rsidR="005927ED"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上記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ホームページに掲載いたしますので、公表できる範囲において作成してください。</w:t>
            </w:r>
          </w:p>
          <w:p w14:paraId="5A770AA5" w14:textId="5206832A" w:rsidR="00A16AEA" w:rsidRPr="005927ED" w:rsidRDefault="00A16AEA" w:rsidP="00A16AEA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</w:t>
            </w:r>
            <w:r w:rsidRPr="005927ED">
              <w:rPr>
                <w:rFonts w:ascii="ＭＳ Ｐ明朝" w:eastAsia="ＭＳ Ｐ明朝" w:hAnsi="ＭＳ Ｐ明朝" w:hint="eastAsia"/>
                <w:sz w:val="20"/>
                <w:szCs w:val="20"/>
              </w:rPr>
              <w:t>記載欄が不足する場合は，適宜ページを追加してください。</w:t>
            </w:r>
          </w:p>
        </w:tc>
      </w:tr>
    </w:tbl>
    <w:p w14:paraId="66D586C8" w14:textId="1027902E" w:rsidR="008915C0" w:rsidRPr="008915C0" w:rsidRDefault="008915C0" w:rsidP="008915C0">
      <w:pPr>
        <w:rPr>
          <w:sz w:val="24"/>
          <w:szCs w:val="28"/>
        </w:rPr>
      </w:pPr>
    </w:p>
    <w:sectPr w:rsidR="008915C0" w:rsidRPr="008915C0" w:rsidSect="008915C0">
      <w:headerReference w:type="default" r:id="rId8"/>
      <w:footerReference w:type="default" r:id="rId9"/>
      <w:pgSz w:w="11907" w:h="16840" w:code="9"/>
      <w:pgMar w:top="510" w:right="1134" w:bottom="29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FD1A5" w14:textId="77777777" w:rsidR="00555EB6" w:rsidRDefault="00555EB6">
      <w:r>
        <w:separator/>
      </w:r>
    </w:p>
  </w:endnote>
  <w:endnote w:type="continuationSeparator" w:id="0">
    <w:p w14:paraId="6BBE8B9E" w14:textId="77777777" w:rsidR="00555EB6" w:rsidRDefault="005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C9D1" w14:textId="77777777" w:rsidR="00021E4D" w:rsidRDefault="00021E4D">
    <w:pPr>
      <w:pStyle w:val="a3"/>
      <w:spacing w:line="240" w:lineRule="auto"/>
      <w:jc w:val="center"/>
      <w:rPr>
        <w:rFonts w:ascii="ＭＳ Ｐゴシック" w:eastAsia="ＭＳ Ｐゴシック" w:hAnsi="ＭＳ Ｐゴシック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14492" w14:textId="77777777" w:rsidR="00555EB6" w:rsidRDefault="00555EB6">
      <w:r>
        <w:separator/>
      </w:r>
    </w:p>
  </w:footnote>
  <w:footnote w:type="continuationSeparator" w:id="0">
    <w:p w14:paraId="284E3D16" w14:textId="77777777" w:rsidR="00555EB6" w:rsidRDefault="0055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5FA9" w14:textId="783920E8" w:rsidR="00DD5F5D" w:rsidRDefault="0087731F" w:rsidP="00DD5F5D">
    <w:pPr>
      <w:pStyle w:val="a4"/>
      <w:jc w:val="right"/>
    </w:pPr>
    <w:r>
      <w:rPr>
        <w:rFonts w:hint="eastAsia"/>
      </w:rPr>
      <w:t>（</w:t>
    </w:r>
    <w:r w:rsidR="00A16AEA">
      <w:rPr>
        <w:rFonts w:hint="eastAsia"/>
      </w:rPr>
      <w:t>ILM</w:t>
    </w:r>
    <w:r w:rsidR="000011CE">
      <w:rPr>
        <w:rFonts w:hint="eastAsia"/>
      </w:rPr>
      <w:t>共同利用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2E9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32C1"/>
    <w:multiLevelType w:val="hybridMultilevel"/>
    <w:tmpl w:val="5BC28F42"/>
    <w:lvl w:ilvl="0" w:tplc="80A48A8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E146C0"/>
    <w:multiLevelType w:val="hybridMultilevel"/>
    <w:tmpl w:val="C17AF9FA"/>
    <w:lvl w:ilvl="0" w:tplc="C1D0CCBC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022BA2"/>
    <w:multiLevelType w:val="hybridMultilevel"/>
    <w:tmpl w:val="61BA94A4"/>
    <w:lvl w:ilvl="0" w:tplc="A9525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CA3A3D"/>
    <w:multiLevelType w:val="hybridMultilevel"/>
    <w:tmpl w:val="E5E6479A"/>
    <w:lvl w:ilvl="0" w:tplc="8280E8E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E6DD2"/>
    <w:multiLevelType w:val="hybridMultilevel"/>
    <w:tmpl w:val="3F68D0CC"/>
    <w:lvl w:ilvl="0" w:tplc="664C02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CE500F7"/>
    <w:multiLevelType w:val="multilevel"/>
    <w:tmpl w:val="000ACC8A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022C71"/>
    <w:multiLevelType w:val="hybridMultilevel"/>
    <w:tmpl w:val="706A34CE"/>
    <w:lvl w:ilvl="0" w:tplc="4478FE32">
      <w:start w:val="2"/>
      <w:numFmt w:val="decimalFullWidth"/>
      <w:lvlText w:val="%1．"/>
      <w:lvlJc w:val="left"/>
      <w:pPr>
        <w:ind w:left="7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C7A485A"/>
    <w:multiLevelType w:val="hybridMultilevel"/>
    <w:tmpl w:val="000ACC8A"/>
    <w:lvl w:ilvl="0" w:tplc="4738ABEC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D5"/>
    <w:rsid w:val="000011CE"/>
    <w:rsid w:val="00010D74"/>
    <w:rsid w:val="00015763"/>
    <w:rsid w:val="00015DC1"/>
    <w:rsid w:val="000179FF"/>
    <w:rsid w:val="00020D53"/>
    <w:rsid w:val="00021E22"/>
    <w:rsid w:val="00021E4D"/>
    <w:rsid w:val="0002543E"/>
    <w:rsid w:val="00033F03"/>
    <w:rsid w:val="0004144F"/>
    <w:rsid w:val="000425F5"/>
    <w:rsid w:val="00047318"/>
    <w:rsid w:val="00060691"/>
    <w:rsid w:val="00060FC5"/>
    <w:rsid w:val="000622F7"/>
    <w:rsid w:val="00065140"/>
    <w:rsid w:val="00072765"/>
    <w:rsid w:val="000825FF"/>
    <w:rsid w:val="00084C53"/>
    <w:rsid w:val="00095FB6"/>
    <w:rsid w:val="000A7A3D"/>
    <w:rsid w:val="000B09FE"/>
    <w:rsid w:val="000C350E"/>
    <w:rsid w:val="000D142F"/>
    <w:rsid w:val="000F02B2"/>
    <w:rsid w:val="000F07D5"/>
    <w:rsid w:val="00110ABF"/>
    <w:rsid w:val="0011423D"/>
    <w:rsid w:val="00115A06"/>
    <w:rsid w:val="00115C63"/>
    <w:rsid w:val="00127325"/>
    <w:rsid w:val="0014537D"/>
    <w:rsid w:val="001519A9"/>
    <w:rsid w:val="00160C01"/>
    <w:rsid w:val="00174206"/>
    <w:rsid w:val="0017573A"/>
    <w:rsid w:val="0018048D"/>
    <w:rsid w:val="00187075"/>
    <w:rsid w:val="001A4BCB"/>
    <w:rsid w:val="001A7C6E"/>
    <w:rsid w:val="001D1C8E"/>
    <w:rsid w:val="001F6B85"/>
    <w:rsid w:val="00206486"/>
    <w:rsid w:val="002074CB"/>
    <w:rsid w:val="00213778"/>
    <w:rsid w:val="0022133D"/>
    <w:rsid w:val="00224AEB"/>
    <w:rsid w:val="0022623D"/>
    <w:rsid w:val="00262D13"/>
    <w:rsid w:val="00262F90"/>
    <w:rsid w:val="00265C8B"/>
    <w:rsid w:val="00265F70"/>
    <w:rsid w:val="00267D7A"/>
    <w:rsid w:val="002716E4"/>
    <w:rsid w:val="00281E94"/>
    <w:rsid w:val="0028209E"/>
    <w:rsid w:val="0028356C"/>
    <w:rsid w:val="002848D8"/>
    <w:rsid w:val="002871DE"/>
    <w:rsid w:val="00292471"/>
    <w:rsid w:val="002A03FE"/>
    <w:rsid w:val="002A21F7"/>
    <w:rsid w:val="002B2D1A"/>
    <w:rsid w:val="002B747F"/>
    <w:rsid w:val="002C76C6"/>
    <w:rsid w:val="002E2DFF"/>
    <w:rsid w:val="002E6D90"/>
    <w:rsid w:val="002F1D8B"/>
    <w:rsid w:val="00302B11"/>
    <w:rsid w:val="003050D7"/>
    <w:rsid w:val="003135D6"/>
    <w:rsid w:val="0031654D"/>
    <w:rsid w:val="00341201"/>
    <w:rsid w:val="00347894"/>
    <w:rsid w:val="00361542"/>
    <w:rsid w:val="00362F56"/>
    <w:rsid w:val="003709E8"/>
    <w:rsid w:val="00376033"/>
    <w:rsid w:val="00395960"/>
    <w:rsid w:val="00396C5F"/>
    <w:rsid w:val="003B1E8B"/>
    <w:rsid w:val="003B415C"/>
    <w:rsid w:val="003C2534"/>
    <w:rsid w:val="003C3134"/>
    <w:rsid w:val="003D0596"/>
    <w:rsid w:val="003D50DA"/>
    <w:rsid w:val="003E4667"/>
    <w:rsid w:val="003F58CB"/>
    <w:rsid w:val="003F5E5B"/>
    <w:rsid w:val="0040069F"/>
    <w:rsid w:val="004024A8"/>
    <w:rsid w:val="00406AD6"/>
    <w:rsid w:val="00411B8E"/>
    <w:rsid w:val="004236F7"/>
    <w:rsid w:val="00430ED2"/>
    <w:rsid w:val="004335B3"/>
    <w:rsid w:val="00443DAF"/>
    <w:rsid w:val="0046310B"/>
    <w:rsid w:val="00483EAB"/>
    <w:rsid w:val="00487772"/>
    <w:rsid w:val="00490586"/>
    <w:rsid w:val="004911AA"/>
    <w:rsid w:val="0049502D"/>
    <w:rsid w:val="004A4239"/>
    <w:rsid w:val="004A509E"/>
    <w:rsid w:val="004B2614"/>
    <w:rsid w:val="004B3041"/>
    <w:rsid w:val="004B3791"/>
    <w:rsid w:val="004B442B"/>
    <w:rsid w:val="004B5389"/>
    <w:rsid w:val="004B78D9"/>
    <w:rsid w:val="004C016F"/>
    <w:rsid w:val="004C2540"/>
    <w:rsid w:val="004C44A9"/>
    <w:rsid w:val="004D5C34"/>
    <w:rsid w:val="005060E2"/>
    <w:rsid w:val="005062EA"/>
    <w:rsid w:val="00522D31"/>
    <w:rsid w:val="00541B78"/>
    <w:rsid w:val="00543EB3"/>
    <w:rsid w:val="00555C1D"/>
    <w:rsid w:val="00555EB6"/>
    <w:rsid w:val="00556112"/>
    <w:rsid w:val="005664ED"/>
    <w:rsid w:val="005665CC"/>
    <w:rsid w:val="00570FF9"/>
    <w:rsid w:val="005866C8"/>
    <w:rsid w:val="005927ED"/>
    <w:rsid w:val="00596D90"/>
    <w:rsid w:val="005B0D1E"/>
    <w:rsid w:val="005C15A9"/>
    <w:rsid w:val="005E3E12"/>
    <w:rsid w:val="005F7A9B"/>
    <w:rsid w:val="006072A7"/>
    <w:rsid w:val="00657E4A"/>
    <w:rsid w:val="00661841"/>
    <w:rsid w:val="00663CBD"/>
    <w:rsid w:val="00670540"/>
    <w:rsid w:val="00677590"/>
    <w:rsid w:val="00691043"/>
    <w:rsid w:val="0069343D"/>
    <w:rsid w:val="00694C20"/>
    <w:rsid w:val="006A41DE"/>
    <w:rsid w:val="006B0B4F"/>
    <w:rsid w:val="006C3289"/>
    <w:rsid w:val="006D49C0"/>
    <w:rsid w:val="006E1155"/>
    <w:rsid w:val="006F4346"/>
    <w:rsid w:val="00700B53"/>
    <w:rsid w:val="00700CE5"/>
    <w:rsid w:val="0070455B"/>
    <w:rsid w:val="00706F69"/>
    <w:rsid w:val="0071088A"/>
    <w:rsid w:val="00726929"/>
    <w:rsid w:val="0074560D"/>
    <w:rsid w:val="007639CD"/>
    <w:rsid w:val="007725D9"/>
    <w:rsid w:val="007A2C02"/>
    <w:rsid w:val="007A6950"/>
    <w:rsid w:val="007B652D"/>
    <w:rsid w:val="007C4342"/>
    <w:rsid w:val="008106CE"/>
    <w:rsid w:val="0082478C"/>
    <w:rsid w:val="0082488C"/>
    <w:rsid w:val="0082670D"/>
    <w:rsid w:val="00835366"/>
    <w:rsid w:val="008363C6"/>
    <w:rsid w:val="00837F72"/>
    <w:rsid w:val="008463DA"/>
    <w:rsid w:val="00846FB5"/>
    <w:rsid w:val="0085635E"/>
    <w:rsid w:val="00864BA7"/>
    <w:rsid w:val="00867C37"/>
    <w:rsid w:val="00870BE9"/>
    <w:rsid w:val="00876B94"/>
    <w:rsid w:val="008770E0"/>
    <w:rsid w:val="0087731F"/>
    <w:rsid w:val="00886F13"/>
    <w:rsid w:val="008915C0"/>
    <w:rsid w:val="008B29F3"/>
    <w:rsid w:val="008D165D"/>
    <w:rsid w:val="008D5347"/>
    <w:rsid w:val="008D7C8A"/>
    <w:rsid w:val="008E713D"/>
    <w:rsid w:val="008F5DD4"/>
    <w:rsid w:val="00903249"/>
    <w:rsid w:val="00904012"/>
    <w:rsid w:val="0090662A"/>
    <w:rsid w:val="00927E4C"/>
    <w:rsid w:val="00940197"/>
    <w:rsid w:val="009534DB"/>
    <w:rsid w:val="00954345"/>
    <w:rsid w:val="009637A5"/>
    <w:rsid w:val="0098375D"/>
    <w:rsid w:val="009C69DB"/>
    <w:rsid w:val="009C7D2B"/>
    <w:rsid w:val="009D1A94"/>
    <w:rsid w:val="009E7330"/>
    <w:rsid w:val="00A047CF"/>
    <w:rsid w:val="00A058C8"/>
    <w:rsid w:val="00A074A5"/>
    <w:rsid w:val="00A16AEA"/>
    <w:rsid w:val="00A50EBB"/>
    <w:rsid w:val="00A55677"/>
    <w:rsid w:val="00A56A37"/>
    <w:rsid w:val="00A604E0"/>
    <w:rsid w:val="00A61C3C"/>
    <w:rsid w:val="00A755D9"/>
    <w:rsid w:val="00A818CD"/>
    <w:rsid w:val="00A821C7"/>
    <w:rsid w:val="00A85CDB"/>
    <w:rsid w:val="00A97EBC"/>
    <w:rsid w:val="00AA1B3A"/>
    <w:rsid w:val="00AB11BE"/>
    <w:rsid w:val="00AC7935"/>
    <w:rsid w:val="00AF2175"/>
    <w:rsid w:val="00AF2F5D"/>
    <w:rsid w:val="00AF6EF7"/>
    <w:rsid w:val="00B34CE2"/>
    <w:rsid w:val="00B40432"/>
    <w:rsid w:val="00B4528B"/>
    <w:rsid w:val="00B45404"/>
    <w:rsid w:val="00B54F0D"/>
    <w:rsid w:val="00B678E9"/>
    <w:rsid w:val="00B7757C"/>
    <w:rsid w:val="00B867AE"/>
    <w:rsid w:val="00B87A87"/>
    <w:rsid w:val="00B9237F"/>
    <w:rsid w:val="00B96D17"/>
    <w:rsid w:val="00BB119D"/>
    <w:rsid w:val="00BB1248"/>
    <w:rsid w:val="00BB3CAA"/>
    <w:rsid w:val="00BB710D"/>
    <w:rsid w:val="00BE69C3"/>
    <w:rsid w:val="00BE6C3E"/>
    <w:rsid w:val="00C16201"/>
    <w:rsid w:val="00C336BA"/>
    <w:rsid w:val="00C4373F"/>
    <w:rsid w:val="00C47A99"/>
    <w:rsid w:val="00C52B27"/>
    <w:rsid w:val="00C608C4"/>
    <w:rsid w:val="00C6198A"/>
    <w:rsid w:val="00C75BA8"/>
    <w:rsid w:val="00C806F8"/>
    <w:rsid w:val="00C8773A"/>
    <w:rsid w:val="00C93DC4"/>
    <w:rsid w:val="00C94BC8"/>
    <w:rsid w:val="00CB631A"/>
    <w:rsid w:val="00CC2722"/>
    <w:rsid w:val="00CC3420"/>
    <w:rsid w:val="00CD363D"/>
    <w:rsid w:val="00CD5A91"/>
    <w:rsid w:val="00CD6D9E"/>
    <w:rsid w:val="00CE285E"/>
    <w:rsid w:val="00CE43F0"/>
    <w:rsid w:val="00CE65BF"/>
    <w:rsid w:val="00CF0215"/>
    <w:rsid w:val="00D25AF2"/>
    <w:rsid w:val="00D26A00"/>
    <w:rsid w:val="00D33219"/>
    <w:rsid w:val="00D50603"/>
    <w:rsid w:val="00D520B8"/>
    <w:rsid w:val="00D7048F"/>
    <w:rsid w:val="00D82B04"/>
    <w:rsid w:val="00D82C90"/>
    <w:rsid w:val="00D82DA2"/>
    <w:rsid w:val="00DA0032"/>
    <w:rsid w:val="00DA044E"/>
    <w:rsid w:val="00DA74BF"/>
    <w:rsid w:val="00DB1B60"/>
    <w:rsid w:val="00DB4369"/>
    <w:rsid w:val="00DD0428"/>
    <w:rsid w:val="00DD5F5D"/>
    <w:rsid w:val="00DF4E75"/>
    <w:rsid w:val="00E152D1"/>
    <w:rsid w:val="00E41F6F"/>
    <w:rsid w:val="00E442D8"/>
    <w:rsid w:val="00E6722A"/>
    <w:rsid w:val="00E7114C"/>
    <w:rsid w:val="00E84395"/>
    <w:rsid w:val="00E878C2"/>
    <w:rsid w:val="00E96D99"/>
    <w:rsid w:val="00EA178E"/>
    <w:rsid w:val="00EA2364"/>
    <w:rsid w:val="00EA3DDE"/>
    <w:rsid w:val="00EB4063"/>
    <w:rsid w:val="00EC291F"/>
    <w:rsid w:val="00ED4F86"/>
    <w:rsid w:val="00ED71D6"/>
    <w:rsid w:val="00EE06CF"/>
    <w:rsid w:val="00EE2944"/>
    <w:rsid w:val="00F076DC"/>
    <w:rsid w:val="00F16AE6"/>
    <w:rsid w:val="00F3695C"/>
    <w:rsid w:val="00F76A1C"/>
    <w:rsid w:val="00F831D8"/>
    <w:rsid w:val="00F8407A"/>
    <w:rsid w:val="00F84B01"/>
    <w:rsid w:val="00F92C5E"/>
    <w:rsid w:val="00F93EFE"/>
    <w:rsid w:val="00F963DD"/>
    <w:rsid w:val="00FA0990"/>
    <w:rsid w:val="00FA0C83"/>
    <w:rsid w:val="00FA5486"/>
    <w:rsid w:val="00FB7893"/>
    <w:rsid w:val="00FC32B0"/>
    <w:rsid w:val="00FD38A8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7440A"/>
  <w14:defaultImageDpi w14:val="300"/>
  <w15:chartTrackingRefBased/>
  <w15:docId w15:val="{43E2B964-C8D3-4FE1-8A7F-287CBE96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91">
    <w:name w:val="表 (モノトーン)  91"/>
    <w:link w:val="9"/>
    <w:uiPriority w:val="1"/>
    <w:qFormat/>
    <w:rsid w:val="00E152D1"/>
    <w:rPr>
      <w:sz w:val="22"/>
      <w:szCs w:val="22"/>
    </w:rPr>
  </w:style>
  <w:style w:type="character" w:customStyle="1" w:styleId="9">
    <w:name w:val="表 (モノトーン)  9 (文字)"/>
    <w:link w:val="91"/>
    <w:uiPriority w:val="1"/>
    <w:rsid w:val="00E152D1"/>
    <w:rPr>
      <w:sz w:val="22"/>
      <w:szCs w:val="22"/>
      <w:lang w:bidi="ar-SA"/>
    </w:rPr>
  </w:style>
  <w:style w:type="character" w:styleId="ac">
    <w:name w:val="Hyperlink"/>
    <w:rsid w:val="00F963DD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DD5F5D"/>
    <w:rPr>
      <w:kern w:val="2"/>
      <w:sz w:val="21"/>
      <w:szCs w:val="24"/>
    </w:rPr>
  </w:style>
  <w:style w:type="table" w:styleId="ad">
    <w:name w:val="Table Grid"/>
    <w:basedOn w:val="a1"/>
    <w:rsid w:val="0000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664ED"/>
    <w:pPr>
      <w:ind w:leftChars="400" w:left="840"/>
    </w:pPr>
    <w:rPr>
      <w:rFonts w:ascii="ＭＳ 明朝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4DD1-4EB0-4938-9CB9-3E3F52B1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国際研究集会＜申請内容＞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国際研究集会＜申請内容＞</dc:title>
  <dc:subject/>
  <dc:creator>独立行政法人日本学術振興会</dc:creator>
  <cp:keywords/>
  <cp:lastModifiedBy>Takuya ISHIMOTO</cp:lastModifiedBy>
  <cp:revision>2</cp:revision>
  <cp:lastPrinted>2017-05-26T07:42:00Z</cp:lastPrinted>
  <dcterms:created xsi:type="dcterms:W3CDTF">2023-05-26T09:28:00Z</dcterms:created>
  <dcterms:modified xsi:type="dcterms:W3CDTF">2023-05-26T09:28:00Z</dcterms:modified>
</cp:coreProperties>
</file>