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25FE381B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CD33B5">
        <w:rPr>
          <w:rFonts w:hint="eastAsia"/>
          <w:spacing w:val="0"/>
          <w:sz w:val="21"/>
          <w:szCs w:val="21"/>
        </w:rPr>
        <w:t>4</w:t>
      </w:r>
      <w:r w:rsidR="00281E94" w:rsidRPr="008D5347">
        <w:rPr>
          <w:spacing w:val="0"/>
          <w:sz w:val="21"/>
          <w:szCs w:val="21"/>
        </w:rPr>
        <w:t>月</w:t>
      </w:r>
      <w:r w:rsidR="00CD33B5">
        <w:rPr>
          <w:rFonts w:hint="eastAsia"/>
          <w:spacing w:val="0"/>
          <w:sz w:val="21"/>
          <w:szCs w:val="21"/>
        </w:rPr>
        <w:t>24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5A345EA5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久留米工業高等専門学校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7DE9BF7F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5030A4E0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森園靖浩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1A45DD15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熊本大学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0F70E83E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19A7513" w:rsidR="005927ED" w:rsidRPr="00B34CE2" w:rsidRDefault="00CD33B5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木口賢紀</w:t>
            </w:r>
          </w:p>
        </w:tc>
      </w:tr>
      <w:tr w:rsidR="00F27529" w:rsidRPr="00E11E3A" w14:paraId="6728BD31" w14:textId="77777777" w:rsidTr="00F27529">
        <w:trPr>
          <w:cantSplit/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2B0AC51F" w:rsidR="00F27529" w:rsidRPr="00B34CE2" w:rsidRDefault="00F27529" w:rsidP="00F27529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7DCCA23E" w:rsidR="00F27529" w:rsidRPr="00B34CE2" w:rsidRDefault="00F27529" w:rsidP="00F27529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鉄・アルミナ混合粉を</w:t>
            </w:r>
            <w:r w:rsidR="00C67DDE">
              <w:rPr>
                <w:rFonts w:ascii="ＭＳ Ｐ明朝" w:eastAsia="ＭＳ Ｐ明朝" w:hAnsi="ＭＳ Ｐ明朝"/>
                <w:sz w:val="22"/>
                <w:szCs w:val="22"/>
              </w:rPr>
              <w:t>使用</w:t>
            </w:r>
            <w:r w:rsidR="00C67DDE">
              <w:rPr>
                <w:rFonts w:ascii="ＭＳ Ｐ明朝" w:eastAsia="ＭＳ Ｐ明朝" w:hAnsi="ＭＳ Ｐ明朝" w:hint="eastAsia"/>
                <w:sz w:val="22"/>
                <w:szCs w:val="22"/>
              </w:rPr>
              <w:t>し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た純チタンの新規表面硬化法の提案</w:t>
            </w:r>
          </w:p>
        </w:tc>
      </w:tr>
      <w:tr w:rsidR="00F27529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4D47D2C8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576E1108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ACBA9D" wp14:editId="42D6A09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-45272</wp:posOffset>
                      </wp:positionV>
                      <wp:extent cx="349250" cy="29845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17DC6" w14:textId="77777777" w:rsidR="00F27529" w:rsidRDefault="00F27529" w:rsidP="00F27529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20"/>
                                      <w:szCs w:val="2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CB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6.35pt;margin-top:-3.55pt;width:27.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" filled="f" stroked="f" strokeweight=".5pt">
                      <v:textbox>
                        <w:txbxContent>
                          <w:p w14:paraId="52417DC6" w14:textId="77777777" w:rsidR="00F27529" w:rsidRDefault="00F27529" w:rsidP="00F27529">
                            <w:r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6CF78520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15BF221E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6F0F2A6F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18C2AE7B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F27529" w:rsidRPr="00B34CE2" w:rsidRDefault="00F27529" w:rsidP="00F27529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F27529" w:rsidRPr="00B34CE2" w:rsidRDefault="00F27529" w:rsidP="00F27529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68AC3CDB" w:rsidR="00F27529" w:rsidRPr="00B34CE2" w:rsidRDefault="00F27529" w:rsidP="00F27529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38983" wp14:editId="09587C37">
                      <wp:simplePos x="0" y="0"/>
                      <wp:positionH relativeFrom="column">
                        <wp:posOffset>59554</wp:posOffset>
                      </wp:positionH>
                      <wp:positionV relativeFrom="paragraph">
                        <wp:posOffset>129397</wp:posOffset>
                      </wp:positionV>
                      <wp:extent cx="349250" cy="2984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3ACB62" w14:textId="77777777" w:rsidR="00F27529" w:rsidRDefault="00F27529" w:rsidP="00CD33B5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20"/>
                                      <w:szCs w:val="2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38983" id="テキスト ボックス 2" o:spid="_x0000_s1027" type="#_x0000_t202" style="position:absolute;left:0;text-align:left;margin-left:4.7pt;margin-top:10.2pt;width:27.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" filled="f" stroked="f" strokeweight=".5pt">
                      <v:textbox>
                        <w:txbxContent>
                          <w:p w14:paraId="733ACB62" w14:textId="77777777" w:rsidR="00F27529" w:rsidRDefault="00F27529" w:rsidP="00CD33B5">
                            <w:r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4E5B2526" w:rsidR="00F27529" w:rsidRPr="00B34CE2" w:rsidRDefault="00F27529" w:rsidP="00F27529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F27529" w:rsidRPr="00B34CE2" w:rsidRDefault="00F27529" w:rsidP="00F27529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F27529" w:rsidRPr="00E11E3A" w14:paraId="7338AEEA" w14:textId="77777777" w:rsidTr="00DB3CB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8AAE47B" w14:textId="149C226A" w:rsidR="00F27529" w:rsidRPr="00B34CE2" w:rsidRDefault="00F27529" w:rsidP="00DB3CB8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F27529" w:rsidRPr="00B34CE2" w:rsidRDefault="00F27529" w:rsidP="00DB3CB8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624103B9" w14:textId="10C18858" w:rsidR="00F27529" w:rsidRPr="00B34CE2" w:rsidRDefault="00011125" w:rsidP="00F27529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アーク溶解炉，各種切断装置，酸素・窒素分析装置</w:t>
            </w:r>
          </w:p>
        </w:tc>
      </w:tr>
      <w:tr w:rsidR="00F27529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6AED2A2D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　　</w:t>
            </w:r>
            <w:r w:rsidR="00011125">
              <w:rPr>
                <w:rFonts w:ascii="ＭＳ Ｐ明朝" w:eastAsia="ＭＳ Ｐ明朝" w:hAnsi="ＭＳ Ｐ明朝" w:hint="eastAsia"/>
                <w:sz w:val="22"/>
                <w:szCs w:val="22"/>
              </w:rPr>
              <w:t>１００，０００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6D257A4E" w:rsidR="00F27529" w:rsidRPr="00B34CE2" w:rsidRDefault="00F27529" w:rsidP="00F27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</w:t>
            </w:r>
            <w:r w:rsidR="00011125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円）</w:t>
            </w:r>
          </w:p>
        </w:tc>
      </w:tr>
      <w:tr w:rsidR="00F27529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F27529" w:rsidRPr="005927ED" w:rsidRDefault="00F27529" w:rsidP="00F27529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F27529" w:rsidRPr="00AB6A3E" w:rsidRDefault="00F27529" w:rsidP="00F27529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>【主な研究成果】</w:t>
            </w:r>
          </w:p>
          <w:p w14:paraId="184BDB5B" w14:textId="77777777" w:rsidR="00F86E36" w:rsidRDefault="0038155D" w:rsidP="0030130C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 xml:space="preserve">　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我々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は，「鉄粉パック</w:t>
            </w:r>
            <w:r w:rsidR="005E11BF">
              <w:rPr>
                <w:rFonts w:ascii="ＭＳ Ｐ明朝" w:eastAsia="ＭＳ Ｐ明朝" w:hAnsi="Times New Roman" w:hint="eastAsia"/>
                <w:spacing w:val="0"/>
              </w:rPr>
              <w:t>処理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」という新規の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表面改質技術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を提案している。これを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大気中，1073</w:t>
            </w:r>
            <w:r w:rsidR="00FB63CA" w:rsidRPr="00AB6A3E">
              <w:rPr>
                <w:rFonts w:ascii="ＭＳ Ｐ明朝" w:eastAsia="ＭＳ Ｐ明朝" w:hAnsi="Times New Roman" w:hint="eastAsia"/>
                <w:spacing w:val="0"/>
              </w:rPr>
              <w:t xml:space="preserve"> </w:t>
            </w:r>
            <w:r w:rsidR="00FB63CA" w:rsidRPr="00AB6A3E">
              <w:rPr>
                <w:rFonts w:ascii="ＭＳ Ｐ明朝" w:eastAsia="ＭＳ Ｐ明朝" w:hAnsi="Times New Roman"/>
                <w:spacing w:val="0"/>
              </w:rPr>
              <w:t>K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，</w:t>
            </w:r>
            <w:r w:rsidR="00FB63CA" w:rsidRPr="00AB6A3E">
              <w:rPr>
                <w:rFonts w:ascii="ＭＳ Ｐ明朝" w:eastAsia="ＭＳ Ｐ明朝" w:hAnsi="Times New Roman" w:hint="eastAsia"/>
                <w:spacing w:val="0"/>
              </w:rPr>
              <w:t>3</w:t>
            </w:r>
            <w:r w:rsidR="00FB63CA" w:rsidRPr="00AB6A3E">
              <w:rPr>
                <w:rFonts w:ascii="ＭＳ Ｐ明朝" w:eastAsia="ＭＳ Ｐ明朝" w:hAnsi="Times New Roman"/>
                <w:spacing w:val="0"/>
              </w:rPr>
              <w:t xml:space="preserve">.6 </w:t>
            </w:r>
          </w:p>
          <w:p w14:paraId="54A65699" w14:textId="77777777" w:rsidR="00F86E36" w:rsidRDefault="00FB63CA" w:rsidP="0030130C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proofErr w:type="spellStart"/>
            <w:r w:rsidRPr="00AB6A3E">
              <w:rPr>
                <w:rFonts w:ascii="ＭＳ Ｐ明朝" w:eastAsia="ＭＳ Ｐ明朝" w:hAnsi="Times New Roman"/>
                <w:spacing w:val="0"/>
              </w:rPr>
              <w:t>ks</w:t>
            </w:r>
            <w:proofErr w:type="spellEnd"/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の条件で純チタン</w:t>
            </w:r>
            <w:r w:rsidR="00AB6A3E">
              <w:rPr>
                <w:rFonts w:ascii="ＭＳ Ｐ明朝" w:eastAsia="ＭＳ Ｐ明朝" w:hAnsi="Times New Roman" w:hint="eastAsia"/>
                <w:spacing w:val="0"/>
              </w:rPr>
              <w:t>板</w:t>
            </w:r>
            <w:r w:rsidR="007B4BFF" w:rsidRPr="00AB6A3E">
              <w:rPr>
                <w:rFonts w:ascii="ＭＳ Ｐ明朝" w:eastAsia="ＭＳ Ｐ明朝" w:hAnsi="Times New Roman" w:hint="eastAsia"/>
                <w:spacing w:val="0"/>
              </w:rPr>
              <w:t>に適用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した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結果</w:t>
            </w:r>
            <w:r w:rsidR="00AB6A3E">
              <w:rPr>
                <w:rFonts w:ascii="ＭＳ Ｐ明朝" w:eastAsia="ＭＳ Ｐ明朝" w:hAnsi="Times New Roman" w:hint="eastAsia"/>
                <w:spacing w:val="0"/>
              </w:rPr>
              <w:t>，その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表面硬さ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を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HV＝800程度まで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高め</w:t>
            </w:r>
            <w:r w:rsidR="00AB6A3E">
              <w:rPr>
                <w:rFonts w:ascii="ＭＳ Ｐ明朝" w:eastAsia="ＭＳ Ｐ明朝" w:hAnsi="Times New Roman" w:hint="eastAsia"/>
                <w:spacing w:val="0"/>
              </w:rPr>
              <w:t>ることができ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た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。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この原因として，“低次酸化チタン皮膜の形成”と“チタン中への酸素固溶”の2つが考えられるが，</w:t>
            </w:r>
            <w:r w:rsidR="007B4BFF" w:rsidRPr="00AB6A3E">
              <w:rPr>
                <w:rFonts w:ascii="ＭＳ Ｐ明朝" w:eastAsia="ＭＳ Ｐ明朝" w:hAnsi="Times New Roman" w:hint="eastAsia"/>
                <w:spacing w:val="0"/>
              </w:rPr>
              <w:t>固溶酸素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量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を十分に評価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できていない。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そこで，アルゴン雰囲気中でのアーク溶解により3種類の酸素固溶チタン材を作製し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，「EPMA</w:t>
            </w:r>
            <w:r w:rsidR="004B0A35" w:rsidRPr="00AB6A3E">
              <w:rPr>
                <w:rFonts w:ascii="ＭＳ Ｐ明朝" w:eastAsia="ＭＳ Ｐ明朝" w:hAnsi="Times New Roman" w:hint="eastAsia"/>
                <w:spacing w:val="0"/>
              </w:rPr>
              <w:t>分析用標準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試料」</w:t>
            </w:r>
            <w:r w:rsidR="004B0A35" w:rsidRPr="00AB6A3E">
              <w:rPr>
                <w:rFonts w:ascii="ＭＳ Ｐ明朝" w:eastAsia="ＭＳ Ｐ明朝" w:hAnsi="Times New Roman" w:hint="eastAsia"/>
                <w:spacing w:val="0"/>
              </w:rPr>
              <w:t>として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活用することを目指した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 xml:space="preserve">。溶解作業前の組成はTi-2.2 </w:t>
            </w:r>
          </w:p>
          <w:p w14:paraId="3C105DDA" w14:textId="312ADE7E" w:rsidR="007B4BFF" w:rsidRPr="00AB6A3E" w:rsidRDefault="0038155D" w:rsidP="0030130C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bookmarkStart w:id="0" w:name="_GoBack"/>
            <w:bookmarkEnd w:id="0"/>
            <w:r w:rsidRPr="00AB6A3E">
              <w:rPr>
                <w:rFonts w:ascii="ＭＳ Ｐ明朝" w:eastAsia="ＭＳ Ｐ明朝" w:hAnsi="Times New Roman" w:hint="eastAsia"/>
                <w:spacing w:val="0"/>
              </w:rPr>
              <w:t>mass% O（6.3 mol% O），Ti-2.6 mass% O（7.3 mol%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 xml:space="preserve"> 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O），Ti-3.0 mass% O（8.4 mol% O）であり，得られたインゴットは1個あたり約100 gであった。</w:t>
            </w:r>
          </w:p>
          <w:p w14:paraId="3AF52A84" w14:textId="009556BA" w:rsidR="00F27529" w:rsidRPr="00AB6A3E" w:rsidRDefault="007B4BFF" w:rsidP="00F27529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 xml:space="preserve">　</w:t>
            </w:r>
            <w:r w:rsidR="000F2C72" w:rsidRPr="00AB6A3E">
              <w:rPr>
                <w:rFonts w:ascii="ＭＳ Ｐ明朝" w:eastAsia="ＭＳ Ｐ明朝" w:hAnsi="Times New Roman" w:hint="eastAsia"/>
                <w:spacing w:val="0"/>
              </w:rPr>
              <w:t>酸素・窒素分析装置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を使って，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インゴットから採取した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試料の酸素量を測定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した結果，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上記に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近い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値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が得られた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。しかし，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厳密な定量分析はこれから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の課題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であ</w:t>
            </w:r>
            <w:r w:rsidR="0030130C" w:rsidRPr="00AB6A3E">
              <w:rPr>
                <w:rFonts w:ascii="ＭＳ Ｐ明朝" w:eastAsia="ＭＳ Ｐ明朝" w:hAnsi="Times New Roman" w:hint="eastAsia"/>
                <w:spacing w:val="0"/>
              </w:rPr>
              <w:t>る。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また，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試料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内部にはいずれ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に</w:t>
            </w:r>
            <w:r w:rsidR="004B0A35">
              <w:rPr>
                <w:rFonts w:ascii="ＭＳ Ｐ明朝" w:eastAsia="ＭＳ Ｐ明朝" w:hAnsi="Times New Roman" w:hint="eastAsia"/>
                <w:spacing w:val="0"/>
              </w:rPr>
              <w:t>おいて</w:t>
            </w:r>
            <w:r w:rsidR="000F2C72">
              <w:rPr>
                <w:rFonts w:ascii="ＭＳ Ｐ明朝" w:eastAsia="ＭＳ Ｐ明朝" w:hAnsi="Times New Roman" w:hint="eastAsia"/>
                <w:spacing w:val="0"/>
              </w:rPr>
              <w:t>も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多数の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クラックが存在した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。この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ため，鏡面研磨後にエッチングした表面に対して</w:t>
            </w:r>
            <w:r w:rsidR="00DB3CB8" w:rsidRPr="00AB6A3E">
              <w:rPr>
                <w:rFonts w:ascii="ＭＳ Ｐ明朝" w:eastAsia="ＭＳ Ｐ明朝" w:hAnsi="Times New Roman" w:hint="eastAsia"/>
                <w:spacing w:val="0"/>
              </w:rPr>
              <w:t>硬さ試験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を実施した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。工業用純チタン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板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の硬さ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は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HV=約140であった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が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，酸素固溶チタン材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では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固溶硬化により550～750の範囲に分布した。このばらつきは，均質化処理を行っていな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かった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ため，酸素濃度が不均一であったこと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が原因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と思われる。しかしながら，平均値で比較すると，固溶酸素量の増加ともに硬度値が増加する傾向が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認められた</w:t>
            </w:r>
            <w:r w:rsidR="0038155D" w:rsidRPr="00AB6A3E">
              <w:rPr>
                <w:rFonts w:ascii="ＭＳ Ｐ明朝" w:eastAsia="ＭＳ Ｐ明朝" w:hAnsi="Times New Roman" w:hint="eastAsia"/>
                <w:spacing w:val="0"/>
              </w:rPr>
              <w:t>。</w:t>
            </w:r>
          </w:p>
          <w:p w14:paraId="6A6CDD1F" w14:textId="77777777" w:rsidR="00F27529" w:rsidRPr="00AB6A3E" w:rsidRDefault="00F27529" w:rsidP="00F27529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>【今後の展望】</w:t>
            </w:r>
          </w:p>
          <w:p w14:paraId="6D6BDFED" w14:textId="1E1262DC" w:rsidR="00F27529" w:rsidRPr="00AB6A3E" w:rsidRDefault="0038155D" w:rsidP="00F27529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 xml:space="preserve">　酸素固溶チタン材における酸素量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を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定量評価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し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，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「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EPMA分析用標準</w:t>
            </w:r>
            <w:r w:rsidR="00F43D44">
              <w:rPr>
                <w:rFonts w:ascii="ＭＳ Ｐ明朝" w:eastAsia="ＭＳ Ｐ明朝" w:hAnsi="Times New Roman" w:hint="eastAsia"/>
                <w:spacing w:val="0"/>
              </w:rPr>
              <w:t>試料」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として</w:t>
            </w:r>
            <w:r w:rsidR="00DB3CB8">
              <w:rPr>
                <w:rFonts w:ascii="ＭＳ Ｐ明朝" w:eastAsia="ＭＳ Ｐ明朝" w:hAnsi="Times New Roman" w:hint="eastAsia"/>
                <w:spacing w:val="0"/>
              </w:rPr>
              <w:t>準備する。これを使って，</w:t>
            </w:r>
            <w:r w:rsidR="005324CA">
              <w:rPr>
                <w:rFonts w:ascii="ＭＳ Ｐ明朝" w:eastAsia="ＭＳ Ｐ明朝" w:hAnsi="Times New Roman" w:hint="eastAsia"/>
                <w:spacing w:val="0"/>
              </w:rPr>
              <w:t>上述の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鉄粉パック</w:t>
            </w:r>
            <w:r w:rsidR="005E11BF">
              <w:rPr>
                <w:rFonts w:ascii="ＭＳ Ｐ明朝" w:eastAsia="ＭＳ Ｐ明朝" w:hAnsi="Times New Roman" w:hint="eastAsia"/>
                <w:spacing w:val="0"/>
              </w:rPr>
              <w:t>処理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した純チタン板における固溶酸素量を測定する。また，</w:t>
            </w:r>
            <w:r w:rsidR="005E11BF">
              <w:rPr>
                <w:rFonts w:ascii="ＭＳ Ｐ明朝" w:eastAsia="ＭＳ Ｐ明朝" w:hAnsi="Times New Roman" w:hint="eastAsia"/>
                <w:spacing w:val="0"/>
              </w:rPr>
              <w:t>この処理を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酸素固溶チタン材に</w:t>
            </w:r>
            <w:r w:rsidR="005E11BF">
              <w:rPr>
                <w:rFonts w:ascii="ＭＳ Ｐ明朝" w:eastAsia="ＭＳ Ｐ明朝" w:hAnsi="Times New Roman" w:hint="eastAsia"/>
                <w:spacing w:val="0"/>
              </w:rPr>
              <w:t>適用した</w:t>
            </w:r>
            <w:r w:rsidR="005324CA">
              <w:rPr>
                <w:rFonts w:ascii="ＭＳ Ｐ明朝" w:eastAsia="ＭＳ Ｐ明朝" w:hAnsi="Times New Roman" w:hint="eastAsia"/>
                <w:spacing w:val="0"/>
              </w:rPr>
              <w:t>結果，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HV=1000を超える表面硬さを示すものがあった。このため，鉄粉パック法に</w:t>
            </w:r>
            <w:r w:rsidR="005E11BF">
              <w:rPr>
                <w:rFonts w:ascii="ＭＳ Ｐ明朝" w:eastAsia="ＭＳ Ｐ明朝" w:hAnsi="Times New Roman" w:hint="eastAsia"/>
                <w:spacing w:val="0"/>
              </w:rPr>
              <w:t>及ぼす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チタン中の固溶酸素の影響を明らかにし，新たな知見を</w:t>
            </w:r>
            <w:r w:rsidR="005324CA">
              <w:rPr>
                <w:rFonts w:ascii="ＭＳ Ｐ明朝" w:eastAsia="ＭＳ Ｐ明朝" w:hAnsi="Times New Roman" w:hint="eastAsia"/>
                <w:spacing w:val="0"/>
              </w:rPr>
              <w:t>見出したい</w:t>
            </w:r>
            <w:r w:rsidRPr="00AB6A3E">
              <w:rPr>
                <w:rFonts w:ascii="ＭＳ Ｐ明朝" w:eastAsia="ＭＳ Ｐ明朝" w:hAnsi="Times New Roman" w:hint="eastAsia"/>
                <w:spacing w:val="0"/>
              </w:rPr>
              <w:t>。</w:t>
            </w:r>
          </w:p>
          <w:p w14:paraId="6BD61496" w14:textId="77777777" w:rsidR="00F27529" w:rsidRPr="00AB6A3E" w:rsidRDefault="00F27529" w:rsidP="00F27529">
            <w:pPr>
              <w:pStyle w:val="a3"/>
              <w:spacing w:line="288" w:lineRule="atLeast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>【具体的な成果】</w:t>
            </w:r>
          </w:p>
          <w:p w14:paraId="245C5606" w14:textId="5C465C81" w:rsidR="003E7A00" w:rsidRDefault="00F27529" w:rsidP="003E7A00">
            <w:pPr>
              <w:pStyle w:val="a3"/>
              <w:spacing w:line="288" w:lineRule="atLeast"/>
              <w:ind w:left="1540" w:hangingChars="700" w:hanging="1540"/>
              <w:rPr>
                <w:rFonts w:ascii="ＭＳ Ｐ明朝" w:eastAsia="ＭＳ Ｐ明朝" w:hAnsi="Times New Roman"/>
                <w:spacing w:val="0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 xml:space="preserve">　●学会発表</w:t>
            </w:r>
            <w:r w:rsidR="003E7A00">
              <w:rPr>
                <w:rFonts w:ascii="ＭＳ Ｐ明朝" w:eastAsia="ＭＳ Ｐ明朝" w:hAnsi="Times New Roman" w:hint="eastAsia"/>
                <w:spacing w:val="0"/>
              </w:rPr>
              <w:t xml:space="preserve">：　</w:t>
            </w:r>
            <w:r w:rsidR="00011125" w:rsidRPr="00AB6A3E">
              <w:rPr>
                <w:rFonts w:ascii="ＭＳ Ｐ明朝" w:eastAsia="ＭＳ Ｐ明朝" w:hAnsi="Times New Roman" w:hint="eastAsia"/>
                <w:spacing w:val="0"/>
              </w:rPr>
              <w:t>松田弦己，森園靖浩，連川貞弘，山室賢輝</w:t>
            </w:r>
            <w:r w:rsidR="003E7A00">
              <w:rPr>
                <w:rFonts w:ascii="ＭＳ Ｐ明朝" w:eastAsia="ＭＳ Ｐ明朝" w:hAnsi="Times New Roman" w:hint="eastAsia"/>
                <w:spacing w:val="0"/>
              </w:rPr>
              <w:t>，</w:t>
            </w:r>
            <w:r w:rsidR="00011125" w:rsidRPr="00AB6A3E">
              <w:rPr>
                <w:rFonts w:ascii="ＭＳ Ｐ明朝" w:eastAsia="ＭＳ Ｐ明朝" w:hAnsi="Times New Roman" w:hint="eastAsia"/>
                <w:spacing w:val="0"/>
              </w:rPr>
              <w:t>日本金属学会2026年春期（第178回）講演大会</w:t>
            </w:r>
            <w:r w:rsidR="003E7A00">
              <w:rPr>
                <w:rFonts w:ascii="ＭＳ Ｐ明朝" w:eastAsia="ＭＳ Ｐ明朝" w:hAnsi="Times New Roman" w:hint="eastAsia"/>
                <w:spacing w:val="0"/>
              </w:rPr>
              <w:t>概要集，（2026），182.</w:t>
            </w:r>
          </w:p>
          <w:p w14:paraId="2B1D7F3D" w14:textId="37A868A2" w:rsidR="00011125" w:rsidRPr="005927ED" w:rsidRDefault="00F27529" w:rsidP="003E7A00">
            <w:pPr>
              <w:pStyle w:val="a3"/>
              <w:spacing w:line="288" w:lineRule="atLeast"/>
              <w:ind w:left="1540" w:hangingChars="700" w:hanging="1540"/>
              <w:rPr>
                <w:rFonts w:ascii="ＭＳ Ｐ明朝" w:eastAsia="ＭＳ Ｐ明朝" w:hAnsi="ＭＳ Ｐ明朝"/>
              </w:rPr>
            </w:pPr>
            <w:r w:rsidRPr="00AB6A3E">
              <w:rPr>
                <w:rFonts w:ascii="ＭＳ Ｐ明朝" w:eastAsia="ＭＳ Ｐ明朝" w:hAnsi="Times New Roman" w:hint="eastAsia"/>
                <w:spacing w:val="0"/>
              </w:rPr>
              <w:t xml:space="preserve">　</w:t>
            </w:r>
            <w:r w:rsidRPr="00AB6A3E">
              <w:rPr>
                <w:rFonts w:ascii="ＭＳ Ｐ明朝" w:eastAsia="ＭＳ Ｐ明朝" w:hAnsi="Times New Roman" w:hint="eastAsia"/>
                <w:spacing w:val="0"/>
                <w:szCs w:val="28"/>
              </w:rPr>
              <w:t>●獲得外部資金</w:t>
            </w:r>
            <w:r w:rsidR="003E7A00">
              <w:rPr>
                <w:rFonts w:ascii="ＭＳ Ｐ明朝" w:eastAsia="ＭＳ Ｐ明朝" w:hAnsi="Times New Roman" w:hint="eastAsia"/>
                <w:spacing w:val="0"/>
                <w:szCs w:val="28"/>
              </w:rPr>
              <w:t xml:space="preserve">：　</w:t>
            </w:r>
            <w:r w:rsidR="00011125" w:rsidRPr="00AB6A3E">
              <w:rPr>
                <w:rFonts w:ascii="ＭＳ Ｐ明朝" w:eastAsia="ＭＳ Ｐ明朝" w:hAnsi="Times New Roman" w:hint="eastAsia"/>
              </w:rPr>
              <w:t>令和8年度科学研究費　基盤（C）　採択</w:t>
            </w:r>
          </w:p>
        </w:tc>
      </w:tr>
      <w:tr w:rsidR="00F27529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F27529" w:rsidRPr="0071088A" w:rsidRDefault="00F27529" w:rsidP="00F27529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F27529" w:rsidRPr="005927ED" w:rsidRDefault="00F27529" w:rsidP="00F27529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F27529" w:rsidRPr="005927ED" w:rsidRDefault="00F27529" w:rsidP="00F27529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・提出いただいた共同研究報告書は、先進軽金属材料国際研究機構共同研究報告（年報）を発行し、上記ホームページに掲載いたしますので、公表できる範囲において作成してください。</w:t>
            </w:r>
          </w:p>
          <w:p w14:paraId="5A770AA5" w14:textId="5206832A" w:rsidR="00F27529" w:rsidRPr="005927ED" w:rsidRDefault="00F27529" w:rsidP="00F27529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6A0137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B6B68" w14:textId="77777777" w:rsidR="00114508" w:rsidRDefault="00114508">
      <w:r>
        <w:separator/>
      </w:r>
    </w:p>
  </w:endnote>
  <w:endnote w:type="continuationSeparator" w:id="0">
    <w:p w14:paraId="4282F53A" w14:textId="77777777" w:rsidR="00114508" w:rsidRDefault="001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55696" w14:textId="77777777" w:rsidR="00114508" w:rsidRDefault="00114508">
      <w:r>
        <w:separator/>
      </w:r>
    </w:p>
  </w:footnote>
  <w:footnote w:type="continuationSeparator" w:id="0">
    <w:p w14:paraId="1299CC74" w14:textId="77777777" w:rsidR="00114508" w:rsidRDefault="0011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1125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0F2C72"/>
    <w:rsid w:val="00110ABF"/>
    <w:rsid w:val="0011423D"/>
    <w:rsid w:val="00114508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4F83"/>
    <w:rsid w:val="00187075"/>
    <w:rsid w:val="001A4BCB"/>
    <w:rsid w:val="001A7C6E"/>
    <w:rsid w:val="001D1C8E"/>
    <w:rsid w:val="001F6B85"/>
    <w:rsid w:val="00206486"/>
    <w:rsid w:val="002074CB"/>
    <w:rsid w:val="00213778"/>
    <w:rsid w:val="00216A80"/>
    <w:rsid w:val="0022133D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130C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8155D"/>
    <w:rsid w:val="00395960"/>
    <w:rsid w:val="00396C5F"/>
    <w:rsid w:val="003B1E8B"/>
    <w:rsid w:val="003B415C"/>
    <w:rsid w:val="003C2534"/>
    <w:rsid w:val="003C3134"/>
    <w:rsid w:val="003D0596"/>
    <w:rsid w:val="003E4667"/>
    <w:rsid w:val="003E7A00"/>
    <w:rsid w:val="003F58CB"/>
    <w:rsid w:val="003F5E5B"/>
    <w:rsid w:val="0040069F"/>
    <w:rsid w:val="0040184E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0A35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0644F"/>
    <w:rsid w:val="00522D31"/>
    <w:rsid w:val="005324CA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11BF"/>
    <w:rsid w:val="005E3E12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0137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94542"/>
    <w:rsid w:val="007A2C02"/>
    <w:rsid w:val="007A6950"/>
    <w:rsid w:val="007A7264"/>
    <w:rsid w:val="007B4BFF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0B7F"/>
    <w:rsid w:val="00864BA7"/>
    <w:rsid w:val="00867C37"/>
    <w:rsid w:val="00870BE9"/>
    <w:rsid w:val="00876B94"/>
    <w:rsid w:val="008770E0"/>
    <w:rsid w:val="0087731F"/>
    <w:rsid w:val="00886F13"/>
    <w:rsid w:val="008915C0"/>
    <w:rsid w:val="008A49B9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A0762"/>
    <w:rsid w:val="009C3F98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B6A3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5412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336BA"/>
    <w:rsid w:val="00C4373F"/>
    <w:rsid w:val="00C52B27"/>
    <w:rsid w:val="00C608C4"/>
    <w:rsid w:val="00C6198A"/>
    <w:rsid w:val="00C67DDE"/>
    <w:rsid w:val="00C75BA8"/>
    <w:rsid w:val="00C806F8"/>
    <w:rsid w:val="00C84046"/>
    <w:rsid w:val="00C8773A"/>
    <w:rsid w:val="00C93DC4"/>
    <w:rsid w:val="00C94BC8"/>
    <w:rsid w:val="00CB631A"/>
    <w:rsid w:val="00CC2722"/>
    <w:rsid w:val="00CC3420"/>
    <w:rsid w:val="00CD33B5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66C16"/>
    <w:rsid w:val="00D7048F"/>
    <w:rsid w:val="00D82B04"/>
    <w:rsid w:val="00D82C90"/>
    <w:rsid w:val="00D82DA2"/>
    <w:rsid w:val="00DA0032"/>
    <w:rsid w:val="00DA044E"/>
    <w:rsid w:val="00DA74BF"/>
    <w:rsid w:val="00DB1B60"/>
    <w:rsid w:val="00DB3CB8"/>
    <w:rsid w:val="00DB4369"/>
    <w:rsid w:val="00DD0428"/>
    <w:rsid w:val="00DD5F5D"/>
    <w:rsid w:val="00DF4E75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27529"/>
    <w:rsid w:val="00F3695C"/>
    <w:rsid w:val="00F43D44"/>
    <w:rsid w:val="00F76A1C"/>
    <w:rsid w:val="00F831D8"/>
    <w:rsid w:val="00F8407A"/>
    <w:rsid w:val="00F84B01"/>
    <w:rsid w:val="00F86E36"/>
    <w:rsid w:val="00F92C5E"/>
    <w:rsid w:val="00F93EFE"/>
    <w:rsid w:val="00F963DD"/>
    <w:rsid w:val="00FA0990"/>
    <w:rsid w:val="00FA0C83"/>
    <w:rsid w:val="00FA5486"/>
    <w:rsid w:val="00FB63CA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A0A2-4727-4FD9-8984-4D48DE7A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森園 靖浩_久留米</cp:lastModifiedBy>
  <cp:revision>14</cp:revision>
  <cp:lastPrinted>2017-05-26T07:42:00Z</cp:lastPrinted>
  <dcterms:created xsi:type="dcterms:W3CDTF">2026-04-13T06:14:00Z</dcterms:created>
  <dcterms:modified xsi:type="dcterms:W3CDTF">2026-04-24T01:15:00Z</dcterms:modified>
</cp:coreProperties>
</file>