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7B557DB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009241F9"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281E94" w:rsidRPr="008D5347">
        <w:rPr>
          <w:spacing w:val="0"/>
          <w:sz w:val="21"/>
          <w:szCs w:val="21"/>
        </w:rPr>
        <w:t xml:space="preserve">　</w:t>
      </w:r>
      <w:r w:rsidR="000A6C6B">
        <w:rPr>
          <w:rFonts w:hint="eastAsia"/>
          <w:spacing w:val="0"/>
          <w:sz w:val="21"/>
          <w:szCs w:val="21"/>
        </w:rPr>
        <w:t>5</w:t>
      </w:r>
      <w:r w:rsidR="00281E94" w:rsidRPr="008D5347">
        <w:rPr>
          <w:spacing w:val="0"/>
          <w:sz w:val="21"/>
          <w:szCs w:val="21"/>
        </w:rPr>
        <w:t xml:space="preserve">月　</w:t>
      </w:r>
      <w:r w:rsidR="00F619BB">
        <w:rPr>
          <w:rFonts w:hint="eastAsia"/>
          <w:spacing w:val="0"/>
          <w:sz w:val="21"/>
          <w:szCs w:val="21"/>
        </w:rPr>
        <w:t>2</w:t>
      </w:r>
      <w:r w:rsidR="000A6C6B">
        <w:rPr>
          <w:rFonts w:hint="eastAsia"/>
          <w:spacing w:val="0"/>
          <w:sz w:val="21"/>
          <w:szCs w:val="21"/>
        </w:rPr>
        <w:t>7</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5927ED"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3428FC3D" w:rsidR="005927ED" w:rsidRPr="00B34CE2" w:rsidRDefault="00F619BB" w:rsidP="00E232A0">
            <w:pPr>
              <w:rPr>
                <w:rFonts w:ascii="ＭＳ Ｐ明朝" w:eastAsia="ＭＳ Ｐ明朝" w:hAnsi="ＭＳ Ｐ明朝"/>
                <w:sz w:val="22"/>
                <w:szCs w:val="22"/>
              </w:rPr>
            </w:pPr>
            <w:r w:rsidRPr="00F619BB">
              <w:rPr>
                <w:rFonts w:ascii="ＭＳ Ｐ明朝" w:eastAsia="ＭＳ Ｐ明朝" w:hAnsi="ＭＳ Ｐ明朝" w:hint="eastAsia"/>
                <w:sz w:val="22"/>
                <w:szCs w:val="22"/>
              </w:rPr>
              <w:t>芝浦工業大学　工学部物質化学課程　芹澤研究室</w:t>
            </w:r>
          </w:p>
        </w:tc>
      </w:tr>
      <w:tr w:rsidR="005927ED"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5927ED" w:rsidRPr="00B34CE2" w:rsidRDefault="005927ED" w:rsidP="00B34CE2">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3C53473F" w:rsidR="005927ED" w:rsidRPr="00B34CE2" w:rsidRDefault="00F619BB" w:rsidP="00E232A0">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5927ED"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5927ED" w:rsidRPr="00B34CE2" w:rsidRDefault="005927ED" w:rsidP="00E232A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36235287" w:rsidR="005927ED" w:rsidRPr="00B34CE2" w:rsidRDefault="00F619BB" w:rsidP="00E232A0">
            <w:pPr>
              <w:rPr>
                <w:rFonts w:ascii="ＭＳ Ｐ明朝" w:eastAsia="ＭＳ Ｐ明朝" w:hAnsi="ＭＳ Ｐ明朝"/>
                <w:sz w:val="22"/>
                <w:szCs w:val="22"/>
              </w:rPr>
            </w:pPr>
            <w:r>
              <w:rPr>
                <w:rFonts w:ascii="ＭＳ Ｐ明朝" w:eastAsia="ＭＳ Ｐ明朝" w:hAnsi="ＭＳ Ｐ明朝" w:hint="eastAsia"/>
                <w:sz w:val="22"/>
                <w:szCs w:val="22"/>
              </w:rPr>
              <w:t>芹澤愛</w:t>
            </w:r>
          </w:p>
        </w:tc>
      </w:tr>
      <w:tr w:rsidR="005927ED"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5927ED" w:rsidRPr="00B34CE2" w:rsidRDefault="005927ED" w:rsidP="00B34CE2">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6D5F707A" w:rsidR="005927ED" w:rsidRPr="00B34CE2" w:rsidRDefault="00F619BB" w:rsidP="00E232A0">
            <w:pPr>
              <w:rPr>
                <w:rFonts w:ascii="ＭＳ Ｐ明朝" w:eastAsia="ＭＳ Ｐ明朝" w:hAnsi="ＭＳ Ｐ明朝"/>
                <w:sz w:val="22"/>
                <w:szCs w:val="22"/>
              </w:rPr>
            </w:pPr>
            <w:r>
              <w:rPr>
                <w:rFonts w:ascii="ＭＳ Ｐ明朝" w:eastAsia="ＭＳ Ｐ明朝" w:hAnsi="ＭＳ Ｐ明朝" w:hint="eastAsia"/>
                <w:sz w:val="22"/>
                <w:szCs w:val="22"/>
              </w:rPr>
              <w:t>富山大学</w:t>
            </w:r>
          </w:p>
        </w:tc>
      </w:tr>
      <w:tr w:rsidR="005927ED"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2E5825AE" w:rsidR="005927ED" w:rsidRPr="00B34CE2" w:rsidRDefault="00F619BB" w:rsidP="00E232A0">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5927ED"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5E068D40" w:rsidR="005927ED" w:rsidRPr="00B34CE2" w:rsidRDefault="00F619BB" w:rsidP="00E232A0">
            <w:pPr>
              <w:rPr>
                <w:rFonts w:ascii="ＭＳ Ｐ明朝" w:eastAsia="ＭＳ Ｐ明朝" w:hAnsi="ＭＳ Ｐ明朝"/>
                <w:sz w:val="22"/>
                <w:szCs w:val="22"/>
              </w:rPr>
            </w:pPr>
            <w:r>
              <w:rPr>
                <w:rFonts w:ascii="ＭＳ Ｐ明朝" w:eastAsia="ＭＳ Ｐ明朝" w:hAnsi="ＭＳ Ｐ明朝" w:hint="eastAsia"/>
                <w:sz w:val="22"/>
                <w:szCs w:val="22"/>
              </w:rPr>
              <w:t>石本卓也</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0F5ECA48" w:rsidR="00596D90" w:rsidRPr="00B34CE2" w:rsidRDefault="00F619BB" w:rsidP="00A16AEA">
            <w:pPr>
              <w:rPr>
                <w:rFonts w:ascii="ＭＳ Ｐ明朝" w:eastAsia="ＭＳ Ｐ明朝" w:hAnsi="ＭＳ Ｐ明朝"/>
                <w:sz w:val="22"/>
                <w:szCs w:val="22"/>
              </w:rPr>
            </w:pPr>
            <w:r w:rsidRPr="00F619BB">
              <w:rPr>
                <w:rFonts w:ascii="ＭＳ Ｐ明朝" w:eastAsia="ＭＳ Ｐ明朝" w:hAnsi="ＭＳ Ｐ明朝" w:hint="eastAsia"/>
                <w:sz w:val="22"/>
                <w:szCs w:val="22"/>
              </w:rPr>
              <w:t>水蒸気雰囲気下でAl合金上に形成された</w:t>
            </w:r>
            <w:proofErr w:type="spellStart"/>
            <w:r w:rsidRPr="00F619BB">
              <w:rPr>
                <w:rFonts w:ascii="ＭＳ Ｐ明朝" w:eastAsia="ＭＳ Ｐ明朝" w:hAnsi="ＭＳ Ｐ明朝" w:hint="eastAsia"/>
                <w:sz w:val="22"/>
                <w:szCs w:val="22"/>
              </w:rPr>
              <w:t>AlO</w:t>
            </w:r>
            <w:proofErr w:type="spellEnd"/>
            <w:r w:rsidRPr="00F619BB">
              <w:rPr>
                <w:rFonts w:ascii="ＭＳ Ｐ明朝" w:eastAsia="ＭＳ Ｐ明朝" w:hAnsi="ＭＳ Ｐ明朝" w:hint="eastAsia"/>
                <w:sz w:val="22"/>
                <w:szCs w:val="22"/>
              </w:rPr>
              <w:t>(OH)皮膜および皮膜／基材界面の構造解析</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0F942F04" w:rsidR="00596D90" w:rsidRPr="00B34CE2" w:rsidRDefault="00F619BB"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全国共同利用・共同研究助成</w:t>
            </w:r>
          </w:p>
          <w:p w14:paraId="3CC538E8" w14:textId="534B7F7B" w:rsidR="00596D90" w:rsidRPr="00B34CE2" w:rsidRDefault="00B34CE2"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596D90" w:rsidRPr="00B34CE2" w:rsidRDefault="00C52B27" w:rsidP="00596D90">
            <w:pPr>
              <w:ind w:right="68"/>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重点テーマ</w:t>
            </w:r>
          </w:p>
          <w:p w14:paraId="120E0CC3" w14:textId="4148969B" w:rsidR="00596D90" w:rsidRPr="00B34CE2" w:rsidRDefault="00F619BB"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59382AB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5A9BCE70"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キンク強化</w:t>
            </w:r>
          </w:p>
          <w:p w14:paraId="3BDE137F" w14:textId="458DFFC5"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自由テーマ</w:t>
            </w:r>
          </w:p>
        </w:tc>
      </w:tr>
      <w:tr w:rsidR="00A16AEA"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A16AEA" w:rsidRPr="00B34CE2" w:rsidRDefault="00A16AEA" w:rsidP="00B34CE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5927ED" w:rsidRPr="00B34CE2" w:rsidRDefault="005927ED" w:rsidP="00B34CE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2C79CF24" w:rsidR="00A16AEA" w:rsidRPr="00B34CE2" w:rsidRDefault="00F619BB" w:rsidP="00E232A0">
            <w:pPr>
              <w:ind w:right="68"/>
              <w:rPr>
                <w:rFonts w:ascii="ＭＳ Ｐ明朝" w:eastAsia="ＭＳ Ｐ明朝" w:hAnsi="ＭＳ Ｐ明朝"/>
                <w:sz w:val="22"/>
                <w:szCs w:val="22"/>
              </w:rPr>
            </w:pPr>
            <w:r w:rsidRPr="004F3A4B">
              <w:rPr>
                <w:rFonts w:ascii="ＭＳ Ｐ明朝" w:eastAsia="ＭＳ Ｐ明朝" w:hAnsi="ＭＳ Ｐ明朝"/>
              </w:rPr>
              <w:t>Talos F200X G2</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174206" w:rsidRPr="00B34CE2" w:rsidRDefault="00174206"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324DC44B"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sidR="00F619BB">
              <w:rPr>
                <w:rFonts w:ascii="ＭＳ Ｐ明朝" w:eastAsia="ＭＳ Ｐ明朝" w:hAnsi="ＭＳ Ｐ明朝" w:hint="eastAsia"/>
                <w:sz w:val="22"/>
                <w:szCs w:val="22"/>
              </w:rPr>
              <w:t>30</w:t>
            </w:r>
            <w:r w:rsidR="00F619BB" w:rsidRPr="004F3A4B">
              <w:rPr>
                <w:rFonts w:ascii="ＭＳ Ｐ明朝" w:eastAsia="ＭＳ Ｐ明朝" w:hAnsi="ＭＳ Ｐ明朝" w:hint="eastAsia"/>
                <w:sz w:val="22"/>
                <w:szCs w:val="22"/>
              </w:rPr>
              <w:t>0,000</w:t>
            </w:r>
            <w:r w:rsidRPr="00B34CE2">
              <w:rPr>
                <w:rFonts w:ascii="ＭＳ Ｐ明朝" w:eastAsia="ＭＳ Ｐ明朝" w:hAnsi="ＭＳ Ｐ明朝" w:hint="eastAsia"/>
                <w:sz w:val="22"/>
                <w:szCs w:val="22"/>
              </w:rPr>
              <w:t>円）</w:t>
            </w:r>
          </w:p>
        </w:tc>
        <w:tc>
          <w:tcPr>
            <w:tcW w:w="3791" w:type="dxa"/>
            <w:gridSpan w:val="2"/>
            <w:tcBorders>
              <w:left w:val="dashSmallGap" w:sz="4" w:space="0" w:color="auto"/>
            </w:tcBorders>
            <w:vAlign w:val="center"/>
          </w:tcPr>
          <w:p w14:paraId="69692AE2" w14:textId="391974CB"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sidR="00F619BB">
              <w:rPr>
                <w:rFonts w:ascii="ＭＳ Ｐ明朝" w:eastAsia="ＭＳ Ｐ明朝" w:hAnsi="ＭＳ Ｐ明朝" w:hint="eastAsia"/>
                <w:sz w:val="22"/>
                <w:szCs w:val="22"/>
              </w:rPr>
              <w:t>0</w:t>
            </w:r>
            <w:r w:rsidRPr="00B34CE2">
              <w:rPr>
                <w:rFonts w:ascii="ＭＳ Ｐ明朝" w:eastAsia="ＭＳ Ｐ明朝" w:hAnsi="ＭＳ Ｐ明朝" w:hint="eastAsia"/>
                <w:sz w:val="22"/>
                <w:szCs w:val="22"/>
              </w:rPr>
              <w:t>円）</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77777777" w:rsidR="00596D90" w:rsidRPr="005927ED" w:rsidRDefault="00596D90" w:rsidP="00A16AEA">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2E2165E4"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524EB01F" w14:textId="5C21B3C6" w:rsidR="00596D90" w:rsidRDefault="006D37F5" w:rsidP="004F09B1">
            <w:pPr>
              <w:pStyle w:val="a3"/>
              <w:spacing w:line="288" w:lineRule="atLeast"/>
              <w:ind w:firstLineChars="100" w:firstLine="220"/>
              <w:rPr>
                <w:rFonts w:ascii="Times New Roman" w:eastAsia="ＭＳ Ｐ明朝" w:hAnsi="Times New Roman" w:cs="Times New Roman"/>
                <w:spacing w:val="0"/>
              </w:rPr>
            </w:pPr>
            <w:r w:rsidRPr="006D37F5">
              <w:rPr>
                <w:rFonts w:ascii="Times New Roman" w:eastAsia="ＭＳ Ｐ明朝" w:hAnsi="Times New Roman" w:cs="Times New Roman"/>
                <w:spacing w:val="0"/>
              </w:rPr>
              <w:t>水蒸気プロセスは、高温水蒸気と基材の</w:t>
            </w:r>
            <w:r>
              <w:rPr>
                <w:rFonts w:ascii="Times New Roman" w:eastAsia="ＭＳ Ｐ明朝" w:hAnsi="Times New Roman" w:cs="Times New Roman" w:hint="eastAsia"/>
                <w:spacing w:val="0"/>
              </w:rPr>
              <w:t>アルミニウム</w:t>
            </w:r>
            <w:r w:rsidRPr="006D37F5">
              <w:rPr>
                <w:rFonts w:ascii="Times New Roman" w:eastAsia="ＭＳ Ｐ明朝" w:hAnsi="Times New Roman" w:cs="Times New Roman"/>
                <w:spacing w:val="0"/>
              </w:rPr>
              <w:t>を直接反応させることにより、アルミニウム合金上へ</w:t>
            </w:r>
            <w:proofErr w:type="spellStart"/>
            <w:r w:rsidRPr="006D37F5">
              <w:rPr>
                <w:rFonts w:ascii="Times New Roman" w:eastAsia="ＭＳ Ｐ明朝" w:hAnsi="Times New Roman" w:cs="Times New Roman"/>
                <w:spacing w:val="0"/>
              </w:rPr>
              <w:t>AlO</w:t>
            </w:r>
            <w:proofErr w:type="spellEnd"/>
            <w:r w:rsidRPr="006D37F5">
              <w:rPr>
                <w:rFonts w:ascii="Times New Roman" w:eastAsia="ＭＳ Ｐ明朝" w:hAnsi="Times New Roman" w:cs="Times New Roman"/>
                <w:spacing w:val="0"/>
              </w:rPr>
              <w:t>(OH)</w:t>
            </w:r>
            <w:r w:rsidRPr="006D37F5">
              <w:rPr>
                <w:rFonts w:ascii="Times New Roman" w:eastAsia="ＭＳ Ｐ明朝" w:hAnsi="Times New Roman" w:cs="Times New Roman"/>
                <w:spacing w:val="0"/>
              </w:rPr>
              <w:t>からなる二層構造の耐食性皮膜を形成させる手法である。</w:t>
            </w:r>
            <w:r w:rsidR="00E26645" w:rsidRPr="00E26645">
              <w:rPr>
                <w:rFonts w:ascii="Times New Roman" w:eastAsia="ＭＳ Ｐ明朝" w:hAnsi="Times New Roman" w:cs="Times New Roman"/>
                <w:spacing w:val="0"/>
              </w:rPr>
              <w:t>本研究では、</w:t>
            </w:r>
            <w:proofErr w:type="spellStart"/>
            <w:r w:rsidR="004F09B1">
              <w:rPr>
                <w:rFonts w:ascii="Times New Roman" w:eastAsia="ＭＳ Ｐ明朝" w:hAnsi="Times New Roman" w:cs="Times New Roman" w:hint="eastAsia"/>
                <w:spacing w:val="0"/>
              </w:rPr>
              <w:t>AlO</w:t>
            </w:r>
            <w:proofErr w:type="spellEnd"/>
            <w:r w:rsidR="004F09B1">
              <w:rPr>
                <w:rFonts w:ascii="Times New Roman" w:eastAsia="ＭＳ Ｐ明朝" w:hAnsi="Times New Roman" w:cs="Times New Roman" w:hint="eastAsia"/>
                <w:spacing w:val="0"/>
              </w:rPr>
              <w:t>(OH)</w:t>
            </w:r>
            <w:r w:rsidR="004F09B1">
              <w:rPr>
                <w:rFonts w:ascii="Times New Roman" w:eastAsia="ＭＳ Ｐ明朝" w:hAnsi="Times New Roman" w:cs="Times New Roman" w:hint="eastAsia"/>
                <w:spacing w:val="0"/>
              </w:rPr>
              <w:t>皮膜の内層にあたる緻密層</w:t>
            </w:r>
            <w:r w:rsidR="00D16972">
              <w:rPr>
                <w:rFonts w:ascii="Times New Roman" w:eastAsia="ＭＳ Ｐ明朝" w:hAnsi="Times New Roman" w:cs="Times New Roman" w:hint="eastAsia"/>
                <w:spacing w:val="0"/>
              </w:rPr>
              <w:t>と</w:t>
            </w:r>
            <w:r w:rsidR="004F09B1">
              <w:rPr>
                <w:rFonts w:ascii="Times New Roman" w:eastAsia="ＭＳ Ｐ明朝" w:hAnsi="Times New Roman" w:cs="Times New Roman" w:hint="eastAsia"/>
                <w:spacing w:val="0"/>
              </w:rPr>
              <w:t>基材</w:t>
            </w:r>
            <w:r w:rsidR="00D16972">
              <w:rPr>
                <w:rFonts w:ascii="Times New Roman" w:eastAsia="ＭＳ Ｐ明朝" w:hAnsi="Times New Roman" w:cs="Times New Roman" w:hint="eastAsia"/>
                <w:spacing w:val="0"/>
              </w:rPr>
              <w:t>との</w:t>
            </w:r>
            <w:r w:rsidR="00E26645" w:rsidRPr="00E26645">
              <w:rPr>
                <w:rFonts w:ascii="Times New Roman" w:eastAsia="ＭＳ Ｐ明朝" w:hAnsi="Times New Roman" w:cs="Times New Roman"/>
                <w:spacing w:val="0"/>
              </w:rPr>
              <w:t>界面近傍における元素分布の解明を目的と</w:t>
            </w:r>
            <w:r w:rsidR="00E26645">
              <w:rPr>
                <w:rFonts w:ascii="Times New Roman" w:eastAsia="ＭＳ Ｐ明朝" w:hAnsi="Times New Roman" w:cs="Times New Roman" w:hint="eastAsia"/>
                <w:spacing w:val="0"/>
              </w:rPr>
              <w:t>し、水蒸気プロセスにより</w:t>
            </w:r>
            <w:proofErr w:type="spellStart"/>
            <w:r w:rsidR="00E26645">
              <w:rPr>
                <w:rFonts w:ascii="Times New Roman" w:eastAsia="ＭＳ Ｐ明朝" w:hAnsi="Times New Roman" w:cs="Times New Roman" w:hint="eastAsia"/>
                <w:spacing w:val="0"/>
              </w:rPr>
              <w:t>AlO</w:t>
            </w:r>
            <w:proofErr w:type="spellEnd"/>
            <w:r w:rsidR="00E26645">
              <w:rPr>
                <w:rFonts w:ascii="Times New Roman" w:eastAsia="ＭＳ Ｐ明朝" w:hAnsi="Times New Roman" w:cs="Times New Roman" w:hint="eastAsia"/>
                <w:spacing w:val="0"/>
              </w:rPr>
              <w:t>(OH)</w:t>
            </w:r>
            <w:r w:rsidR="00E26645">
              <w:rPr>
                <w:rFonts w:ascii="Times New Roman" w:eastAsia="ＭＳ Ｐ明朝" w:hAnsi="Times New Roman" w:cs="Times New Roman" w:hint="eastAsia"/>
                <w:spacing w:val="0"/>
              </w:rPr>
              <w:t>皮膜を形成させた高純度</w:t>
            </w:r>
            <w:r w:rsidR="00E26645">
              <w:rPr>
                <w:rFonts w:ascii="Times New Roman" w:eastAsia="ＭＳ Ｐ明朝" w:hAnsi="Times New Roman" w:cs="Times New Roman" w:hint="eastAsia"/>
                <w:spacing w:val="0"/>
              </w:rPr>
              <w:t>Al-Cu, Al-Mg</w:t>
            </w:r>
            <w:r w:rsidR="00E26645">
              <w:rPr>
                <w:rFonts w:ascii="Times New Roman" w:eastAsia="ＭＳ Ｐ明朝" w:hAnsi="Times New Roman" w:cs="Times New Roman" w:hint="eastAsia"/>
                <w:spacing w:val="0"/>
              </w:rPr>
              <w:t>および</w:t>
            </w:r>
            <w:r w:rsidR="00E26645">
              <w:rPr>
                <w:rFonts w:ascii="Times New Roman" w:eastAsia="ＭＳ Ｐ明朝" w:hAnsi="Times New Roman" w:cs="Times New Roman" w:hint="eastAsia"/>
                <w:spacing w:val="0"/>
              </w:rPr>
              <w:t>Al-Zn</w:t>
            </w:r>
            <w:r w:rsidR="00E26645">
              <w:rPr>
                <w:rFonts w:ascii="Times New Roman" w:eastAsia="ＭＳ Ｐ明朝" w:hAnsi="Times New Roman" w:cs="Times New Roman" w:hint="eastAsia"/>
                <w:spacing w:val="0"/>
              </w:rPr>
              <w:t>合金に対して</w:t>
            </w:r>
            <w:r w:rsidR="004F09B1">
              <w:rPr>
                <w:rFonts w:ascii="Times New Roman" w:eastAsia="ＭＳ Ｐ明朝" w:hAnsi="Times New Roman" w:cs="Times New Roman" w:hint="eastAsia"/>
                <w:spacing w:val="0"/>
              </w:rPr>
              <w:t>、</w:t>
            </w:r>
            <w:r w:rsidR="00E26645" w:rsidRPr="00E26645">
              <w:rPr>
                <w:rFonts w:ascii="Times New Roman" w:eastAsia="ＭＳ Ｐ明朝" w:hAnsi="Times New Roman" w:cs="Times New Roman"/>
                <w:spacing w:val="0"/>
              </w:rPr>
              <w:t>透過型電子顕微鏡</w:t>
            </w:r>
            <w:r w:rsidR="004F09B1">
              <w:rPr>
                <w:rFonts w:ascii="Times New Roman" w:eastAsia="ＭＳ Ｐ明朝" w:hAnsi="Times New Roman" w:cs="Times New Roman" w:hint="eastAsia"/>
                <w:spacing w:val="0"/>
              </w:rPr>
              <w:t>（</w:t>
            </w:r>
            <w:r w:rsidR="004F09B1">
              <w:rPr>
                <w:rFonts w:ascii="Times New Roman" w:eastAsia="ＭＳ Ｐ明朝" w:hAnsi="Times New Roman" w:cs="Times New Roman" w:hint="eastAsia"/>
                <w:spacing w:val="0"/>
              </w:rPr>
              <w:t>TEM</w:t>
            </w:r>
            <w:r w:rsidR="004F09B1">
              <w:rPr>
                <w:rFonts w:ascii="Times New Roman" w:eastAsia="ＭＳ Ｐ明朝" w:hAnsi="Times New Roman" w:cs="Times New Roman" w:hint="eastAsia"/>
                <w:spacing w:val="0"/>
              </w:rPr>
              <w:t>）による</w:t>
            </w:r>
            <w:r w:rsidR="00E26645" w:rsidRPr="00E26645">
              <w:rPr>
                <w:rFonts w:ascii="Times New Roman" w:eastAsia="ＭＳ Ｐ明朝" w:hAnsi="Times New Roman" w:cs="Times New Roman"/>
                <w:spacing w:val="0"/>
              </w:rPr>
              <w:t>観察</w:t>
            </w:r>
            <w:r w:rsidR="00E26645">
              <w:rPr>
                <w:rFonts w:ascii="Times New Roman" w:eastAsia="ＭＳ Ｐ明朝" w:hAnsi="Times New Roman" w:cs="Times New Roman" w:hint="eastAsia"/>
                <w:spacing w:val="0"/>
              </w:rPr>
              <w:t>を行った</w:t>
            </w:r>
            <w:r w:rsidR="00E26645" w:rsidRPr="00E26645">
              <w:rPr>
                <w:rFonts w:ascii="Times New Roman" w:eastAsia="ＭＳ Ｐ明朝" w:hAnsi="Times New Roman" w:cs="Times New Roman"/>
                <w:spacing w:val="0"/>
              </w:rPr>
              <w:t>。</w:t>
            </w:r>
          </w:p>
          <w:p w14:paraId="2791A812" w14:textId="4271A655" w:rsidR="00DB0458" w:rsidRPr="00DB0458" w:rsidRDefault="007D51B9" w:rsidP="00DB0458">
            <w:pPr>
              <w:pStyle w:val="a3"/>
              <w:spacing w:line="288" w:lineRule="atLeast"/>
              <w:ind w:firstLineChars="100" w:firstLine="220"/>
              <w:rPr>
                <w:rFonts w:ascii="Times New Roman" w:eastAsia="ＭＳ Ｐ明朝" w:hAnsi="Times New Roman" w:cs="Times New Roman"/>
                <w:spacing w:val="0"/>
              </w:rPr>
            </w:pPr>
            <w:r>
              <w:rPr>
                <w:rFonts w:ascii="Times New Roman" w:eastAsia="ＭＳ Ｐ明朝" w:hAnsi="Times New Roman" w:cs="Times New Roman" w:hint="eastAsia"/>
                <w:spacing w:val="0"/>
              </w:rPr>
              <w:t>TEM</w:t>
            </w:r>
            <w:r>
              <w:rPr>
                <w:rFonts w:ascii="Times New Roman" w:eastAsia="ＭＳ Ｐ明朝" w:hAnsi="Times New Roman" w:cs="Times New Roman" w:hint="eastAsia"/>
                <w:spacing w:val="0"/>
              </w:rPr>
              <w:t>観察の結果、</w:t>
            </w:r>
            <w:proofErr w:type="spellStart"/>
            <w:r w:rsidR="00D16972">
              <w:rPr>
                <w:rFonts w:ascii="Times New Roman" w:eastAsia="ＭＳ Ｐ明朝" w:hAnsi="Times New Roman" w:cs="Times New Roman" w:hint="eastAsia"/>
                <w:spacing w:val="0"/>
              </w:rPr>
              <w:t>AlO</w:t>
            </w:r>
            <w:proofErr w:type="spellEnd"/>
            <w:r w:rsidR="00D16972">
              <w:rPr>
                <w:rFonts w:ascii="Times New Roman" w:eastAsia="ＭＳ Ｐ明朝" w:hAnsi="Times New Roman" w:cs="Times New Roman" w:hint="eastAsia"/>
                <w:spacing w:val="0"/>
              </w:rPr>
              <w:t>(OH)</w:t>
            </w:r>
            <w:r w:rsidR="00D16972">
              <w:rPr>
                <w:rFonts w:ascii="Times New Roman" w:eastAsia="ＭＳ Ｐ明朝" w:hAnsi="Times New Roman" w:cs="Times New Roman" w:hint="eastAsia"/>
                <w:spacing w:val="0"/>
              </w:rPr>
              <w:t>皮膜を形成させた</w:t>
            </w:r>
            <w:r w:rsidR="00FB447A">
              <w:rPr>
                <w:rFonts w:ascii="Times New Roman" w:eastAsia="ＭＳ Ｐ明朝" w:hAnsi="Times New Roman" w:cs="Times New Roman" w:hint="eastAsia"/>
                <w:spacing w:val="0"/>
              </w:rPr>
              <w:t>Al-Cu</w:t>
            </w:r>
            <w:r w:rsidR="00FB447A">
              <w:rPr>
                <w:rFonts w:ascii="Times New Roman" w:eastAsia="ＭＳ Ｐ明朝" w:hAnsi="Times New Roman" w:cs="Times New Roman" w:hint="eastAsia"/>
                <w:spacing w:val="0"/>
              </w:rPr>
              <w:t>合金では</w:t>
            </w:r>
            <w:r w:rsidR="004F09B1">
              <w:rPr>
                <w:rFonts w:ascii="Times New Roman" w:eastAsia="ＭＳ Ｐ明朝" w:hAnsi="Times New Roman" w:cs="Times New Roman" w:hint="eastAsia"/>
                <w:spacing w:val="0"/>
              </w:rPr>
              <w:t>緻密層中に</w:t>
            </w:r>
            <w:r w:rsidR="004F09B1">
              <w:rPr>
                <w:rFonts w:ascii="Times New Roman" w:eastAsia="ＭＳ Ｐ明朝" w:hAnsi="Times New Roman" w:cs="Times New Roman" w:hint="eastAsia"/>
                <w:spacing w:val="0"/>
              </w:rPr>
              <w:t>Cu</w:t>
            </w:r>
            <w:r w:rsidR="004F09B1">
              <w:rPr>
                <w:rFonts w:ascii="Times New Roman" w:eastAsia="ＭＳ Ｐ明朝" w:hAnsi="Times New Roman" w:cs="Times New Roman" w:hint="eastAsia"/>
                <w:spacing w:val="0"/>
              </w:rPr>
              <w:t>の分布は</w:t>
            </w:r>
            <w:r w:rsidR="002709C3">
              <w:rPr>
                <w:rFonts w:ascii="Times New Roman" w:eastAsia="ＭＳ Ｐ明朝" w:hAnsi="Times New Roman" w:cs="Times New Roman" w:hint="eastAsia"/>
                <w:spacing w:val="0"/>
              </w:rPr>
              <w:t>み</w:t>
            </w:r>
            <w:r w:rsidR="004F09B1">
              <w:rPr>
                <w:rFonts w:ascii="Times New Roman" w:eastAsia="ＭＳ Ｐ明朝" w:hAnsi="Times New Roman" w:cs="Times New Roman" w:hint="eastAsia"/>
                <w:spacing w:val="0"/>
              </w:rPr>
              <w:t>られず</w:t>
            </w:r>
            <w:r w:rsidR="00D16972">
              <w:rPr>
                <w:rFonts w:ascii="Times New Roman" w:eastAsia="ＭＳ Ｐ明朝" w:hAnsi="Times New Roman" w:cs="Times New Roman" w:hint="eastAsia"/>
                <w:spacing w:val="0"/>
              </w:rPr>
              <w:t>、緻密層</w:t>
            </w:r>
            <w:r w:rsidR="00FB447A">
              <w:rPr>
                <w:rFonts w:ascii="Times New Roman" w:eastAsia="ＭＳ Ｐ明朝" w:hAnsi="Times New Roman" w:cs="Times New Roman" w:hint="eastAsia"/>
                <w:spacing w:val="0"/>
              </w:rPr>
              <w:t>／基材界面にお</w:t>
            </w:r>
            <w:r>
              <w:rPr>
                <w:rFonts w:ascii="Times New Roman" w:eastAsia="ＭＳ Ｐ明朝" w:hAnsi="Times New Roman" w:cs="Times New Roman" w:hint="eastAsia"/>
                <w:spacing w:val="0"/>
              </w:rPr>
              <w:t>いて</w:t>
            </w:r>
            <w:r w:rsidR="002709C3" w:rsidRPr="002709C3">
              <w:rPr>
                <w:rFonts w:ascii="Times New Roman" w:eastAsia="ＭＳ Ｐ明朝" w:hAnsi="Times New Roman" w:cs="Times New Roman"/>
                <w:spacing w:val="0"/>
              </w:rPr>
              <w:t>θ</w:t>
            </w:r>
            <w:r w:rsidR="002709C3">
              <w:rPr>
                <w:rFonts w:ascii="Times New Roman" w:eastAsia="ＭＳ Ｐ明朝" w:hAnsi="Times New Roman" w:cs="Times New Roman" w:hint="eastAsia"/>
                <w:spacing w:val="0"/>
              </w:rPr>
              <w:t>相とみられる</w:t>
            </w:r>
            <w:r>
              <w:rPr>
                <w:rFonts w:ascii="Times New Roman" w:eastAsia="ＭＳ Ｐ明朝" w:hAnsi="Times New Roman" w:cs="Times New Roman" w:hint="eastAsia"/>
                <w:spacing w:val="0"/>
              </w:rPr>
              <w:t>Cu</w:t>
            </w:r>
            <w:r w:rsidR="00FB447A">
              <w:rPr>
                <w:rFonts w:ascii="Times New Roman" w:eastAsia="ＭＳ Ｐ明朝" w:hAnsi="Times New Roman" w:cs="Times New Roman" w:hint="eastAsia"/>
                <w:spacing w:val="0"/>
              </w:rPr>
              <w:t>析出物の形成が確認され</w:t>
            </w:r>
            <w:r w:rsidR="004F09B1">
              <w:rPr>
                <w:rFonts w:ascii="Times New Roman" w:eastAsia="ＭＳ Ｐ明朝" w:hAnsi="Times New Roman" w:cs="Times New Roman" w:hint="eastAsia"/>
                <w:spacing w:val="0"/>
              </w:rPr>
              <w:t>た。このことから、</w:t>
            </w:r>
            <w:r>
              <w:rPr>
                <w:rFonts w:ascii="Times New Roman" w:eastAsia="ＭＳ Ｐ明朝" w:hAnsi="Times New Roman" w:cs="Times New Roman" w:hint="eastAsia"/>
                <w:spacing w:val="0"/>
              </w:rPr>
              <w:t>Cu</w:t>
            </w:r>
            <w:r>
              <w:rPr>
                <w:rFonts w:ascii="Times New Roman" w:eastAsia="ＭＳ Ｐ明朝" w:hAnsi="Times New Roman" w:cs="Times New Roman" w:hint="eastAsia"/>
                <w:spacing w:val="0"/>
              </w:rPr>
              <w:t>は緻密層中には取り込まれず、</w:t>
            </w:r>
            <w:proofErr w:type="spellStart"/>
            <w:r>
              <w:rPr>
                <w:rFonts w:ascii="Times New Roman" w:eastAsia="ＭＳ Ｐ明朝" w:hAnsi="Times New Roman" w:cs="Times New Roman" w:hint="eastAsia"/>
                <w:spacing w:val="0"/>
              </w:rPr>
              <w:t>AlO</w:t>
            </w:r>
            <w:proofErr w:type="spellEnd"/>
            <w:r>
              <w:rPr>
                <w:rFonts w:ascii="Times New Roman" w:eastAsia="ＭＳ Ｐ明朝" w:hAnsi="Times New Roman" w:cs="Times New Roman" w:hint="eastAsia"/>
                <w:spacing w:val="0"/>
              </w:rPr>
              <w:t>(OH)</w:t>
            </w:r>
            <w:r>
              <w:rPr>
                <w:rFonts w:ascii="Times New Roman" w:eastAsia="ＭＳ Ｐ明朝" w:hAnsi="Times New Roman" w:cs="Times New Roman" w:hint="eastAsia"/>
                <w:spacing w:val="0"/>
              </w:rPr>
              <w:t>皮膜の成長に伴って緻密層／基材界面に蓄積されていくことで皮膜の成長を阻害していることが示唆された</w:t>
            </w:r>
            <w:r w:rsidR="00FB447A">
              <w:rPr>
                <w:rFonts w:ascii="Times New Roman" w:eastAsia="ＭＳ Ｐ明朝" w:hAnsi="Times New Roman" w:cs="Times New Roman" w:hint="eastAsia"/>
                <w:spacing w:val="0"/>
              </w:rPr>
              <w:t>。</w:t>
            </w:r>
            <w:r w:rsidR="00D16972">
              <w:rPr>
                <w:rFonts w:ascii="Times New Roman" w:eastAsia="ＭＳ Ｐ明朝" w:hAnsi="Times New Roman" w:cs="Times New Roman" w:hint="eastAsia"/>
                <w:spacing w:val="0"/>
              </w:rPr>
              <w:t>一方、</w:t>
            </w:r>
            <w:r w:rsidR="00FB447A">
              <w:rPr>
                <w:rFonts w:ascii="Times New Roman" w:eastAsia="ＭＳ Ｐ明朝" w:hAnsi="Times New Roman" w:cs="Times New Roman" w:hint="eastAsia"/>
                <w:spacing w:val="0"/>
              </w:rPr>
              <w:t>Al-Mg</w:t>
            </w:r>
            <w:r w:rsidR="00FB447A">
              <w:rPr>
                <w:rFonts w:ascii="Times New Roman" w:eastAsia="ＭＳ Ｐ明朝" w:hAnsi="Times New Roman" w:cs="Times New Roman" w:hint="eastAsia"/>
                <w:spacing w:val="0"/>
              </w:rPr>
              <w:t>合金では</w:t>
            </w:r>
            <w:r w:rsidR="00D16972" w:rsidRPr="00D16972">
              <w:rPr>
                <w:rFonts w:ascii="Times New Roman" w:eastAsia="ＭＳ Ｐ明朝" w:hAnsi="Times New Roman" w:cs="Times New Roman"/>
                <w:spacing w:val="0"/>
              </w:rPr>
              <w:t>Al-Cu</w:t>
            </w:r>
            <w:r w:rsidR="00D16972" w:rsidRPr="00D16972">
              <w:rPr>
                <w:rFonts w:ascii="Times New Roman" w:eastAsia="ＭＳ Ｐ明朝" w:hAnsi="Times New Roman" w:cs="Times New Roman"/>
                <w:spacing w:val="0"/>
              </w:rPr>
              <w:t>合金の場合と異なり、緻密層中で一様に</w:t>
            </w:r>
            <w:r w:rsidR="00D16972" w:rsidRPr="00D16972">
              <w:rPr>
                <w:rFonts w:ascii="Times New Roman" w:eastAsia="ＭＳ Ｐ明朝" w:hAnsi="Times New Roman" w:cs="Times New Roman"/>
                <w:spacing w:val="0"/>
              </w:rPr>
              <w:t>Mg</w:t>
            </w:r>
            <w:r w:rsidR="00D16972" w:rsidRPr="00D16972">
              <w:rPr>
                <w:rFonts w:ascii="Times New Roman" w:eastAsia="ＭＳ Ｐ明朝" w:hAnsi="Times New Roman" w:cs="Times New Roman"/>
                <w:spacing w:val="0"/>
              </w:rPr>
              <w:t>が検出された。一方で、結晶層中では</w:t>
            </w:r>
            <w:r w:rsidR="00DB0458">
              <w:rPr>
                <w:rFonts w:ascii="Times New Roman" w:eastAsia="ＭＳ Ｐ明朝" w:hAnsi="Times New Roman" w:cs="Times New Roman" w:hint="eastAsia"/>
                <w:spacing w:val="0"/>
              </w:rPr>
              <w:t>Mg</w:t>
            </w:r>
            <w:r w:rsidR="00DB0458">
              <w:rPr>
                <w:rFonts w:ascii="Times New Roman" w:eastAsia="ＭＳ Ｐ明朝" w:hAnsi="Times New Roman" w:cs="Times New Roman" w:hint="eastAsia"/>
                <w:spacing w:val="0"/>
              </w:rPr>
              <w:t>は</w:t>
            </w:r>
            <w:r w:rsidR="00D16972" w:rsidRPr="00D16972">
              <w:rPr>
                <w:rFonts w:ascii="Times New Roman" w:eastAsia="ＭＳ Ｐ明朝" w:hAnsi="Times New Roman" w:cs="Times New Roman"/>
                <w:spacing w:val="0"/>
              </w:rPr>
              <w:t>ほとんど検出されなかった。</w:t>
            </w:r>
            <w:r w:rsidR="002709C3">
              <w:rPr>
                <w:rFonts w:ascii="Times New Roman" w:eastAsia="ＭＳ Ｐ明朝" w:hAnsi="Times New Roman" w:cs="Times New Roman" w:hint="eastAsia"/>
                <w:spacing w:val="0"/>
              </w:rPr>
              <w:t>また、</w:t>
            </w:r>
            <w:r w:rsidR="002709C3">
              <w:rPr>
                <w:rFonts w:ascii="Times New Roman" w:eastAsia="ＭＳ Ｐ明朝" w:hAnsi="Times New Roman" w:cs="Times New Roman" w:hint="eastAsia"/>
                <w:spacing w:val="0"/>
              </w:rPr>
              <w:t>Al-Zn</w:t>
            </w:r>
            <w:r w:rsidR="002709C3">
              <w:rPr>
                <w:rFonts w:ascii="Times New Roman" w:eastAsia="ＭＳ Ｐ明朝" w:hAnsi="Times New Roman" w:cs="Times New Roman" w:hint="eastAsia"/>
                <w:spacing w:val="0"/>
              </w:rPr>
              <w:t>合金では緻密層中で</w:t>
            </w:r>
            <w:r w:rsidR="002709C3">
              <w:rPr>
                <w:rFonts w:ascii="Times New Roman" w:eastAsia="ＭＳ Ｐ明朝" w:hAnsi="Times New Roman" w:cs="Times New Roman" w:hint="eastAsia"/>
                <w:spacing w:val="0"/>
              </w:rPr>
              <w:t>Zn</w:t>
            </w:r>
            <w:r w:rsidR="002709C3">
              <w:rPr>
                <w:rFonts w:ascii="Times New Roman" w:eastAsia="ＭＳ Ｐ明朝" w:hAnsi="Times New Roman" w:cs="Times New Roman" w:hint="eastAsia"/>
                <w:spacing w:val="0"/>
              </w:rPr>
              <w:t>の局所的な分布が見られ、これに起因すると考えられる結晶層／緻密層界面の湾曲がみられた。</w:t>
            </w:r>
            <w:r w:rsidR="00DB0458">
              <w:rPr>
                <w:rFonts w:ascii="Times New Roman" w:eastAsia="ＭＳ Ｐ明朝" w:hAnsi="Times New Roman" w:cs="Times New Roman" w:hint="eastAsia"/>
                <w:spacing w:val="0"/>
              </w:rPr>
              <w:t>これは</w:t>
            </w:r>
            <w:r w:rsidR="00DB0458">
              <w:rPr>
                <w:rFonts w:ascii="Times New Roman" w:eastAsia="ＭＳ Ｐ明朝" w:hAnsi="Times New Roman" w:cs="Times New Roman" w:hint="eastAsia"/>
                <w:spacing w:val="0"/>
              </w:rPr>
              <w:t>Zn</w:t>
            </w:r>
            <w:r w:rsidR="00DB0458">
              <w:rPr>
                <w:rFonts w:ascii="Times New Roman" w:eastAsia="ＭＳ Ｐ明朝" w:hAnsi="Times New Roman" w:cs="Times New Roman" w:hint="eastAsia"/>
                <w:spacing w:val="0"/>
              </w:rPr>
              <w:t>が酸化あるいは水酸化されて緻密層中へ取り込まれ、体積膨張した結果であると考えられる。</w:t>
            </w:r>
            <w:r w:rsidR="002709C3">
              <w:rPr>
                <w:rFonts w:ascii="Times New Roman" w:eastAsia="ＭＳ Ｐ明朝" w:hAnsi="Times New Roman" w:cs="Times New Roman" w:hint="eastAsia"/>
                <w:spacing w:val="0"/>
              </w:rPr>
              <w:t>以上の結果から、元素種ごとに緻密層／基材界面における分配挙動は異なっており、緻密層へ取り込まれるかどうかは溶質元素の酸化されやすさによって異なっていることが見出された。</w:t>
            </w:r>
          </w:p>
          <w:p w14:paraId="6A6CDD1F" w14:textId="515E3E8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【今後の展望】</w:t>
            </w:r>
          </w:p>
          <w:p w14:paraId="7432867C" w14:textId="538A995C" w:rsidR="00DB0458" w:rsidRPr="00DB0458" w:rsidRDefault="00DB0458" w:rsidP="00DB0458">
            <w:pPr>
              <w:pStyle w:val="a3"/>
              <w:spacing w:line="288" w:lineRule="atLeast"/>
              <w:ind w:firstLineChars="100" w:firstLine="220"/>
              <w:rPr>
                <w:rFonts w:ascii="Times New Roman" w:eastAsia="ＭＳ Ｐ明朝" w:hAnsi="Times New Roman" w:cs="Times New Roman"/>
                <w:spacing w:val="0"/>
              </w:rPr>
            </w:pPr>
            <w:r w:rsidRPr="00DB0458">
              <w:rPr>
                <w:rFonts w:ascii="Times New Roman" w:eastAsia="ＭＳ Ｐ明朝" w:hAnsi="Times New Roman" w:cs="Times New Roman"/>
                <w:spacing w:val="0"/>
              </w:rPr>
              <w:t>本観察に</w:t>
            </w:r>
            <w:r>
              <w:rPr>
                <w:rFonts w:ascii="Times New Roman" w:eastAsia="ＭＳ Ｐ明朝" w:hAnsi="Times New Roman" w:cs="Times New Roman" w:hint="eastAsia"/>
                <w:spacing w:val="0"/>
              </w:rPr>
              <w:t>より</w:t>
            </w:r>
            <w:r w:rsidRPr="00DB0458">
              <w:rPr>
                <w:rFonts w:ascii="Times New Roman" w:eastAsia="ＭＳ Ｐ明朝" w:hAnsi="Times New Roman" w:cs="Times New Roman"/>
                <w:spacing w:val="0"/>
              </w:rPr>
              <w:t>緻密層中に取り込まれ</w:t>
            </w:r>
            <w:r>
              <w:rPr>
                <w:rFonts w:ascii="Times New Roman" w:eastAsia="ＭＳ Ｐ明朝" w:hAnsi="Times New Roman" w:cs="Times New Roman" w:hint="eastAsia"/>
                <w:spacing w:val="0"/>
              </w:rPr>
              <w:t>ることが明らかになった</w:t>
            </w:r>
            <w:r w:rsidRPr="00DB0458">
              <w:rPr>
                <w:rFonts w:ascii="Times New Roman" w:eastAsia="ＭＳ Ｐ明朝" w:hAnsi="Times New Roman" w:cs="Times New Roman"/>
                <w:spacing w:val="0"/>
              </w:rPr>
              <w:t>Mg</w:t>
            </w:r>
            <w:r w:rsidRPr="00DB0458">
              <w:rPr>
                <w:rFonts w:ascii="Times New Roman" w:eastAsia="ＭＳ Ｐ明朝" w:hAnsi="Times New Roman" w:cs="Times New Roman"/>
                <w:spacing w:val="0"/>
              </w:rPr>
              <w:t>および</w:t>
            </w:r>
            <w:r w:rsidRPr="00DB0458">
              <w:rPr>
                <w:rFonts w:ascii="Times New Roman" w:eastAsia="ＭＳ Ｐ明朝" w:hAnsi="Times New Roman" w:cs="Times New Roman"/>
                <w:spacing w:val="0"/>
              </w:rPr>
              <w:t>Zn</w:t>
            </w:r>
            <w:r w:rsidRPr="00DB0458">
              <w:rPr>
                <w:rFonts w:ascii="Times New Roman" w:eastAsia="ＭＳ Ｐ明朝" w:hAnsi="Times New Roman" w:cs="Times New Roman"/>
                <w:spacing w:val="0"/>
              </w:rPr>
              <w:t>について、緻密層中</w:t>
            </w:r>
            <w:r>
              <w:rPr>
                <w:rFonts w:ascii="Times New Roman" w:eastAsia="ＭＳ Ｐ明朝" w:hAnsi="Times New Roman" w:cs="Times New Roman" w:hint="eastAsia"/>
                <w:spacing w:val="0"/>
              </w:rPr>
              <w:t>における</w:t>
            </w:r>
            <w:r w:rsidRPr="00DB0458">
              <w:rPr>
                <w:rFonts w:ascii="Times New Roman" w:eastAsia="ＭＳ Ｐ明朝" w:hAnsi="Times New Roman" w:cs="Times New Roman"/>
                <w:spacing w:val="0"/>
              </w:rPr>
              <w:t>溶質原子の存在状態を解明する</w:t>
            </w:r>
            <w:r>
              <w:rPr>
                <w:rFonts w:ascii="Times New Roman" w:eastAsia="ＭＳ Ｐ明朝" w:hAnsi="Times New Roman" w:cs="Times New Roman" w:hint="eastAsia"/>
                <w:spacing w:val="0"/>
              </w:rPr>
              <w:t>。また、本観察を通して得られた二元系アルミニウム合金における</w:t>
            </w:r>
            <w:proofErr w:type="spellStart"/>
            <w:r>
              <w:rPr>
                <w:rFonts w:ascii="Times New Roman" w:eastAsia="ＭＳ Ｐ明朝" w:hAnsi="Times New Roman" w:cs="Times New Roman" w:hint="eastAsia"/>
                <w:spacing w:val="0"/>
              </w:rPr>
              <w:t>AlO</w:t>
            </w:r>
            <w:proofErr w:type="spellEnd"/>
            <w:r>
              <w:rPr>
                <w:rFonts w:ascii="Times New Roman" w:eastAsia="ＭＳ Ｐ明朝" w:hAnsi="Times New Roman" w:cs="Times New Roman" w:hint="eastAsia"/>
                <w:spacing w:val="0"/>
              </w:rPr>
              <w:t>(OH)</w:t>
            </w:r>
            <w:r>
              <w:rPr>
                <w:rFonts w:ascii="Times New Roman" w:eastAsia="ＭＳ Ｐ明朝" w:hAnsi="Times New Roman" w:cs="Times New Roman" w:hint="eastAsia"/>
                <w:spacing w:val="0"/>
              </w:rPr>
              <w:t>皮膜の形成および成長挙動に関する知見をもとに、</w:t>
            </w:r>
            <w:r w:rsidRPr="00DB0458">
              <w:rPr>
                <w:rFonts w:ascii="Times New Roman" w:eastAsia="ＭＳ Ｐ明朝" w:hAnsi="Times New Roman" w:cs="Times New Roman"/>
                <w:spacing w:val="0"/>
              </w:rPr>
              <w:t>Al-Mg-Si</w:t>
            </w:r>
            <w:r w:rsidRPr="00DB0458">
              <w:rPr>
                <w:rFonts w:ascii="Times New Roman" w:eastAsia="ＭＳ Ｐ明朝" w:hAnsi="Times New Roman" w:cs="Times New Roman"/>
                <w:spacing w:val="0"/>
              </w:rPr>
              <w:t>系合金や</w:t>
            </w:r>
            <w:r w:rsidRPr="00DB0458">
              <w:rPr>
                <w:rFonts w:ascii="Times New Roman" w:eastAsia="ＭＳ Ｐ明朝" w:hAnsi="Times New Roman" w:cs="Times New Roman"/>
                <w:spacing w:val="0"/>
              </w:rPr>
              <w:t>Al-Mg-Zn</w:t>
            </w:r>
            <w:r w:rsidRPr="00DB0458">
              <w:rPr>
                <w:rFonts w:ascii="Times New Roman" w:eastAsia="ＭＳ Ｐ明朝" w:hAnsi="Times New Roman" w:cs="Times New Roman"/>
                <w:spacing w:val="0"/>
              </w:rPr>
              <w:t>合金といった三元系合金についても調査を行い、緻密層／基材界面における溶質原子の濃縮挙動および析出物の形成挙動を解明する。</w:t>
            </w:r>
          </w:p>
          <w:p w14:paraId="6BD61496"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【具体的な成果】</w:t>
            </w:r>
          </w:p>
          <w:p w14:paraId="5BCA6966" w14:textId="2776A252" w:rsidR="00596D90" w:rsidRPr="00ED2D31"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w:t>
            </w:r>
            <w:r w:rsidRPr="00ED2D31">
              <w:rPr>
                <w:rFonts w:ascii="ＭＳ Ｐ明朝" w:eastAsia="ＭＳ Ｐ明朝" w:hAnsi="ＭＳ Ｐ明朝" w:hint="eastAsia"/>
                <w:spacing w:val="0"/>
              </w:rPr>
              <w:t>●学会発表</w:t>
            </w:r>
            <w:r w:rsidR="00F619BB" w:rsidRPr="00ED2D31">
              <w:rPr>
                <w:rFonts w:ascii="ＭＳ Ｐ明朝" w:eastAsia="ＭＳ Ｐ明朝" w:hAnsi="ＭＳ Ｐ明朝" w:hint="eastAsia"/>
                <w:spacing w:val="0"/>
              </w:rPr>
              <w:t xml:space="preserve">　</w:t>
            </w:r>
            <w:r w:rsidR="00083DA3">
              <w:rPr>
                <w:rFonts w:ascii="ＭＳ Ｐ明朝" w:eastAsia="ＭＳ Ｐ明朝" w:hAnsi="ＭＳ Ｐ明朝" w:hint="eastAsia"/>
                <w:spacing w:val="0"/>
              </w:rPr>
              <w:t>1</w:t>
            </w:r>
            <w:r w:rsidR="00F619BB" w:rsidRPr="00ED2D31">
              <w:rPr>
                <w:rFonts w:ascii="ＭＳ Ｐ明朝" w:eastAsia="ＭＳ Ｐ明朝" w:hAnsi="ＭＳ Ｐ明朝" w:hint="eastAsia"/>
                <w:spacing w:val="0"/>
              </w:rPr>
              <w:t>件</w:t>
            </w:r>
          </w:p>
          <w:p w14:paraId="2B1D7F3D" w14:textId="54190C05" w:rsidR="00596D90" w:rsidRPr="005927ED" w:rsidRDefault="005927ED" w:rsidP="005927ED">
            <w:pPr>
              <w:pStyle w:val="a3"/>
              <w:spacing w:line="288" w:lineRule="atLeast"/>
              <w:rPr>
                <w:rFonts w:ascii="ＭＳ Ｐ明朝" w:eastAsia="ＭＳ Ｐ明朝" w:hAnsi="ＭＳ Ｐ明朝"/>
              </w:rPr>
            </w:pPr>
            <w:r w:rsidRPr="005927ED">
              <w:rPr>
                <w:rFonts w:ascii="ＭＳ Ｐ明朝" w:eastAsia="ＭＳ Ｐ明朝" w:hAnsi="ＭＳ Ｐ明朝" w:hint="eastAsia"/>
                <w:spacing w:val="0"/>
              </w:rPr>
              <w:t xml:space="preserve">　</w:t>
            </w:r>
            <w:r w:rsidR="00596D90" w:rsidRPr="005927ED">
              <w:rPr>
                <w:rFonts w:ascii="ＭＳ Ｐ明朝" w:eastAsia="ＭＳ Ｐ明朝" w:hAnsi="ＭＳ Ｐ明朝" w:hint="eastAsia"/>
                <w:spacing w:val="0"/>
                <w:szCs w:val="28"/>
              </w:rPr>
              <w:t>●獲得外部資金</w:t>
            </w:r>
            <w:r w:rsidR="00EB3380">
              <w:rPr>
                <w:rFonts w:ascii="ＭＳ Ｐ明朝" w:eastAsia="ＭＳ Ｐ明朝" w:hAnsi="ＭＳ Ｐ明朝" w:hint="eastAsia"/>
                <w:spacing w:val="0"/>
                <w:szCs w:val="28"/>
              </w:rPr>
              <w:t xml:space="preserve">　</w:t>
            </w:r>
            <w:r w:rsidR="00F619BB">
              <w:rPr>
                <w:rFonts w:ascii="ＭＳ Ｐ明朝" w:eastAsia="ＭＳ Ｐ明朝" w:hAnsi="ＭＳ Ｐ明朝" w:hint="eastAsia"/>
                <w:spacing w:val="0"/>
                <w:szCs w:val="28"/>
              </w:rPr>
              <w:t>1件</w:t>
            </w:r>
            <w:r w:rsidR="00EB3380">
              <w:rPr>
                <w:rFonts w:ascii="ＭＳ Ｐ明朝" w:eastAsia="ＭＳ Ｐ明朝" w:hAnsi="ＭＳ Ｐ明朝" w:hint="eastAsia"/>
                <w:spacing w:val="0"/>
                <w:szCs w:val="28"/>
              </w:rPr>
              <w:t xml:space="preserve">　　など。</w:t>
            </w: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A16AEA" w:rsidRPr="0071088A" w:rsidRDefault="00A16AEA" w:rsidP="00A16AE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t>注意事項</w:t>
            </w:r>
          </w:p>
          <w:p w14:paraId="1B4041C0" w14:textId="0635DCC6" w:rsidR="00A16AEA" w:rsidRPr="005927ED" w:rsidRDefault="00A16AEA" w:rsidP="005927E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sidR="00794542">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sidR="00867C37">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sidR="00060FC5">
              <w:rPr>
                <w:rFonts w:ascii="ＭＳ Ｐ明朝" w:eastAsia="ＭＳ Ｐ明朝" w:hAnsi="ＭＳ Ｐ明朝"/>
                <w:spacing w:val="0"/>
                <w:sz w:val="20"/>
                <w:szCs w:val="20"/>
              </w:rPr>
              <w:t>1</w:t>
            </w:r>
            <w:r w:rsidR="00CF6178">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sidR="00EB3380">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A16AEA" w:rsidRPr="005927ED" w:rsidRDefault="00A16AEA" w:rsidP="005927E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w:t>
            </w:r>
            <w:r w:rsidR="005927ED" w:rsidRPr="005927ED">
              <w:rPr>
                <w:rFonts w:ascii="ＭＳ Ｐ明朝" w:eastAsia="ＭＳ Ｐ明朝" w:hAnsi="ＭＳ Ｐ明朝" w:hint="eastAsia"/>
                <w:spacing w:val="0"/>
                <w:sz w:val="20"/>
                <w:szCs w:val="20"/>
              </w:rPr>
              <w:t>上記</w:t>
            </w:r>
            <w:r w:rsidRPr="005927ED">
              <w:rPr>
                <w:rFonts w:ascii="ＭＳ Ｐ明朝" w:eastAsia="ＭＳ Ｐ明朝" w:hAnsi="ＭＳ Ｐ明朝" w:hint="eastAsia"/>
                <w:spacing w:val="0"/>
                <w:sz w:val="20"/>
                <w:szCs w:val="20"/>
              </w:rPr>
              <w:t>ホームページに掲載いたしますので、公表できる範囲において作成してください。</w:t>
            </w:r>
          </w:p>
          <w:p w14:paraId="5A770AA5" w14:textId="5206832A" w:rsidR="00A16AEA" w:rsidRPr="005927ED" w:rsidRDefault="00A16AEA" w:rsidP="00A16AE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D345C" w14:textId="77777777" w:rsidR="00962296" w:rsidRDefault="00962296">
      <w:r>
        <w:separator/>
      </w:r>
    </w:p>
  </w:endnote>
  <w:endnote w:type="continuationSeparator" w:id="0">
    <w:p w14:paraId="68B30F79" w14:textId="77777777" w:rsidR="00962296" w:rsidRDefault="0096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3420" w14:textId="77777777" w:rsidR="00962296" w:rsidRDefault="00962296">
      <w:r>
        <w:separator/>
      </w:r>
    </w:p>
  </w:footnote>
  <w:footnote w:type="continuationSeparator" w:id="0">
    <w:p w14:paraId="36C2B242" w14:textId="77777777" w:rsidR="00962296" w:rsidRDefault="00962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4274"/>
    <w:rsid w:val="00047318"/>
    <w:rsid w:val="00060691"/>
    <w:rsid w:val="00060FC5"/>
    <w:rsid w:val="000622F7"/>
    <w:rsid w:val="00065140"/>
    <w:rsid w:val="00072765"/>
    <w:rsid w:val="000825FF"/>
    <w:rsid w:val="00083DA3"/>
    <w:rsid w:val="00084C53"/>
    <w:rsid w:val="00095FB6"/>
    <w:rsid w:val="000A6C6B"/>
    <w:rsid w:val="000A7A3D"/>
    <w:rsid w:val="000B09FE"/>
    <w:rsid w:val="000C350E"/>
    <w:rsid w:val="000E4EB6"/>
    <w:rsid w:val="000F02B2"/>
    <w:rsid w:val="000F07D5"/>
    <w:rsid w:val="00110ABF"/>
    <w:rsid w:val="0011423D"/>
    <w:rsid w:val="00115A06"/>
    <w:rsid w:val="00115C63"/>
    <w:rsid w:val="00127325"/>
    <w:rsid w:val="0014537D"/>
    <w:rsid w:val="001519A9"/>
    <w:rsid w:val="00160C01"/>
    <w:rsid w:val="00174206"/>
    <w:rsid w:val="0017573A"/>
    <w:rsid w:val="0018048D"/>
    <w:rsid w:val="00187075"/>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09C3"/>
    <w:rsid w:val="002716E4"/>
    <w:rsid w:val="00281E94"/>
    <w:rsid w:val="0028209E"/>
    <w:rsid w:val="0028356C"/>
    <w:rsid w:val="002848D8"/>
    <w:rsid w:val="002871DE"/>
    <w:rsid w:val="00292471"/>
    <w:rsid w:val="002A03FE"/>
    <w:rsid w:val="002A21F7"/>
    <w:rsid w:val="002B2D1A"/>
    <w:rsid w:val="002B747F"/>
    <w:rsid w:val="002E2DFF"/>
    <w:rsid w:val="002F1D8B"/>
    <w:rsid w:val="00302B11"/>
    <w:rsid w:val="003050D7"/>
    <w:rsid w:val="003135D6"/>
    <w:rsid w:val="0031654D"/>
    <w:rsid w:val="00341201"/>
    <w:rsid w:val="003456CE"/>
    <w:rsid w:val="00347894"/>
    <w:rsid w:val="00361542"/>
    <w:rsid w:val="00362F56"/>
    <w:rsid w:val="003709E8"/>
    <w:rsid w:val="00376033"/>
    <w:rsid w:val="00395960"/>
    <w:rsid w:val="00396C5F"/>
    <w:rsid w:val="003B1E8B"/>
    <w:rsid w:val="003B415C"/>
    <w:rsid w:val="003C2534"/>
    <w:rsid w:val="003C3134"/>
    <w:rsid w:val="003D0596"/>
    <w:rsid w:val="003E4667"/>
    <w:rsid w:val="003F58CB"/>
    <w:rsid w:val="003F5E5B"/>
    <w:rsid w:val="0040069F"/>
    <w:rsid w:val="004024A8"/>
    <w:rsid w:val="00406AD6"/>
    <w:rsid w:val="00411B8E"/>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4F09B1"/>
    <w:rsid w:val="005060E2"/>
    <w:rsid w:val="005062EA"/>
    <w:rsid w:val="00522D31"/>
    <w:rsid w:val="00541B78"/>
    <w:rsid w:val="00543EB3"/>
    <w:rsid w:val="00555C1D"/>
    <w:rsid w:val="00556112"/>
    <w:rsid w:val="0056528D"/>
    <w:rsid w:val="005665CC"/>
    <w:rsid w:val="00570FF9"/>
    <w:rsid w:val="005866C8"/>
    <w:rsid w:val="005927ED"/>
    <w:rsid w:val="00596D90"/>
    <w:rsid w:val="005B0D1E"/>
    <w:rsid w:val="005C15A9"/>
    <w:rsid w:val="005E3E12"/>
    <w:rsid w:val="005F7A9B"/>
    <w:rsid w:val="006072A7"/>
    <w:rsid w:val="00657E4A"/>
    <w:rsid w:val="00663CBD"/>
    <w:rsid w:val="00670540"/>
    <w:rsid w:val="00677590"/>
    <w:rsid w:val="00691043"/>
    <w:rsid w:val="0069343D"/>
    <w:rsid w:val="00694C20"/>
    <w:rsid w:val="006A41DE"/>
    <w:rsid w:val="006B0B4F"/>
    <w:rsid w:val="006C3289"/>
    <w:rsid w:val="006D37F5"/>
    <w:rsid w:val="006D49C0"/>
    <w:rsid w:val="006E1155"/>
    <w:rsid w:val="006F4346"/>
    <w:rsid w:val="00700B53"/>
    <w:rsid w:val="00700CE5"/>
    <w:rsid w:val="0070455B"/>
    <w:rsid w:val="00706F69"/>
    <w:rsid w:val="0071088A"/>
    <w:rsid w:val="00726929"/>
    <w:rsid w:val="0074560D"/>
    <w:rsid w:val="007639CD"/>
    <w:rsid w:val="007725D9"/>
    <w:rsid w:val="00794542"/>
    <w:rsid w:val="007A2C02"/>
    <w:rsid w:val="007A6950"/>
    <w:rsid w:val="007A7264"/>
    <w:rsid w:val="007B652D"/>
    <w:rsid w:val="007C4342"/>
    <w:rsid w:val="007D51B9"/>
    <w:rsid w:val="008106CE"/>
    <w:rsid w:val="0082478C"/>
    <w:rsid w:val="0082488C"/>
    <w:rsid w:val="0082670D"/>
    <w:rsid w:val="00835366"/>
    <w:rsid w:val="008363C6"/>
    <w:rsid w:val="00837F72"/>
    <w:rsid w:val="008463DA"/>
    <w:rsid w:val="00846FB5"/>
    <w:rsid w:val="0085635E"/>
    <w:rsid w:val="00864BA7"/>
    <w:rsid w:val="00867C37"/>
    <w:rsid w:val="00870BE9"/>
    <w:rsid w:val="00876B94"/>
    <w:rsid w:val="008770E0"/>
    <w:rsid w:val="0087731F"/>
    <w:rsid w:val="00886F13"/>
    <w:rsid w:val="008915C0"/>
    <w:rsid w:val="008B29F3"/>
    <w:rsid w:val="008D165D"/>
    <w:rsid w:val="008D5347"/>
    <w:rsid w:val="008D7C8A"/>
    <w:rsid w:val="008E713D"/>
    <w:rsid w:val="008F552C"/>
    <w:rsid w:val="008F5DD4"/>
    <w:rsid w:val="00903249"/>
    <w:rsid w:val="00904012"/>
    <w:rsid w:val="0090662A"/>
    <w:rsid w:val="00927E4C"/>
    <w:rsid w:val="00940197"/>
    <w:rsid w:val="009534DB"/>
    <w:rsid w:val="00954345"/>
    <w:rsid w:val="00962296"/>
    <w:rsid w:val="009637A5"/>
    <w:rsid w:val="0098375D"/>
    <w:rsid w:val="009C69DB"/>
    <w:rsid w:val="009C7D2B"/>
    <w:rsid w:val="009D1A94"/>
    <w:rsid w:val="009E7330"/>
    <w:rsid w:val="00A047CF"/>
    <w:rsid w:val="00A058C8"/>
    <w:rsid w:val="00A074A5"/>
    <w:rsid w:val="00A16AEA"/>
    <w:rsid w:val="00A34218"/>
    <w:rsid w:val="00A50EBB"/>
    <w:rsid w:val="00A55677"/>
    <w:rsid w:val="00A56A37"/>
    <w:rsid w:val="00A604E0"/>
    <w:rsid w:val="00A61C3C"/>
    <w:rsid w:val="00A755D9"/>
    <w:rsid w:val="00A818CD"/>
    <w:rsid w:val="00A821C7"/>
    <w:rsid w:val="00A856E9"/>
    <w:rsid w:val="00A85CDB"/>
    <w:rsid w:val="00A97EBC"/>
    <w:rsid w:val="00AA1B3A"/>
    <w:rsid w:val="00AB11BE"/>
    <w:rsid w:val="00AC7935"/>
    <w:rsid w:val="00AD1162"/>
    <w:rsid w:val="00AF2175"/>
    <w:rsid w:val="00AF2F5D"/>
    <w:rsid w:val="00AF4A6E"/>
    <w:rsid w:val="00AF6EF7"/>
    <w:rsid w:val="00B34CE2"/>
    <w:rsid w:val="00B40432"/>
    <w:rsid w:val="00B4528B"/>
    <w:rsid w:val="00B45404"/>
    <w:rsid w:val="00B54F0D"/>
    <w:rsid w:val="00B678E9"/>
    <w:rsid w:val="00B7757C"/>
    <w:rsid w:val="00B867AE"/>
    <w:rsid w:val="00B87A87"/>
    <w:rsid w:val="00B9237F"/>
    <w:rsid w:val="00B96D17"/>
    <w:rsid w:val="00BB119D"/>
    <w:rsid w:val="00BB1248"/>
    <w:rsid w:val="00BB3CAA"/>
    <w:rsid w:val="00BB710D"/>
    <w:rsid w:val="00BD39DD"/>
    <w:rsid w:val="00BE69C3"/>
    <w:rsid w:val="00BE6C3E"/>
    <w:rsid w:val="00C16201"/>
    <w:rsid w:val="00C336BA"/>
    <w:rsid w:val="00C4373F"/>
    <w:rsid w:val="00C52B27"/>
    <w:rsid w:val="00C608C4"/>
    <w:rsid w:val="00C6198A"/>
    <w:rsid w:val="00C75BA8"/>
    <w:rsid w:val="00C806F8"/>
    <w:rsid w:val="00C84046"/>
    <w:rsid w:val="00C8773A"/>
    <w:rsid w:val="00C92651"/>
    <w:rsid w:val="00C93DC4"/>
    <w:rsid w:val="00C94BC8"/>
    <w:rsid w:val="00CB631A"/>
    <w:rsid w:val="00CC2722"/>
    <w:rsid w:val="00CC3420"/>
    <w:rsid w:val="00CD363D"/>
    <w:rsid w:val="00CD5A91"/>
    <w:rsid w:val="00CD6D9E"/>
    <w:rsid w:val="00CE285E"/>
    <w:rsid w:val="00CE43F0"/>
    <w:rsid w:val="00CE65BF"/>
    <w:rsid w:val="00CF0215"/>
    <w:rsid w:val="00CF6178"/>
    <w:rsid w:val="00D16972"/>
    <w:rsid w:val="00D25AF2"/>
    <w:rsid w:val="00D26A00"/>
    <w:rsid w:val="00D33219"/>
    <w:rsid w:val="00D50603"/>
    <w:rsid w:val="00D520B8"/>
    <w:rsid w:val="00D7048F"/>
    <w:rsid w:val="00D82B04"/>
    <w:rsid w:val="00D82C90"/>
    <w:rsid w:val="00D82DA2"/>
    <w:rsid w:val="00DA0032"/>
    <w:rsid w:val="00DA044E"/>
    <w:rsid w:val="00DA74BF"/>
    <w:rsid w:val="00DB0458"/>
    <w:rsid w:val="00DB1B60"/>
    <w:rsid w:val="00DB4369"/>
    <w:rsid w:val="00DD0428"/>
    <w:rsid w:val="00DD5F5D"/>
    <w:rsid w:val="00DF4E75"/>
    <w:rsid w:val="00E152D1"/>
    <w:rsid w:val="00E26645"/>
    <w:rsid w:val="00E41F6F"/>
    <w:rsid w:val="00E442D8"/>
    <w:rsid w:val="00E6722A"/>
    <w:rsid w:val="00E7114C"/>
    <w:rsid w:val="00E84395"/>
    <w:rsid w:val="00E878C2"/>
    <w:rsid w:val="00E96D99"/>
    <w:rsid w:val="00EA178E"/>
    <w:rsid w:val="00EA2364"/>
    <w:rsid w:val="00EA3DDE"/>
    <w:rsid w:val="00EB3380"/>
    <w:rsid w:val="00EB4063"/>
    <w:rsid w:val="00EC291F"/>
    <w:rsid w:val="00ED2D31"/>
    <w:rsid w:val="00ED4F86"/>
    <w:rsid w:val="00ED71D6"/>
    <w:rsid w:val="00EE06CF"/>
    <w:rsid w:val="00F076DC"/>
    <w:rsid w:val="00F16AE6"/>
    <w:rsid w:val="00F3695C"/>
    <w:rsid w:val="00F619BB"/>
    <w:rsid w:val="00F70B26"/>
    <w:rsid w:val="00F76A1C"/>
    <w:rsid w:val="00F831D8"/>
    <w:rsid w:val="00F8407A"/>
    <w:rsid w:val="00F84B01"/>
    <w:rsid w:val="00F92C5E"/>
    <w:rsid w:val="00F93EFE"/>
    <w:rsid w:val="00F963DD"/>
    <w:rsid w:val="00FA0990"/>
    <w:rsid w:val="00FA0C83"/>
    <w:rsid w:val="00FA5486"/>
    <w:rsid w:val="00FB447A"/>
    <w:rsid w:val="00FB7893"/>
    <w:rsid w:val="00FC32B0"/>
    <w:rsid w:val="00FD38A8"/>
    <w:rsid w:val="00FF2603"/>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芹澤　愛</cp:lastModifiedBy>
  <cp:revision>2</cp:revision>
  <cp:lastPrinted>2017-05-26T07:42:00Z</cp:lastPrinted>
  <dcterms:created xsi:type="dcterms:W3CDTF">2026-05-27T15:55:00Z</dcterms:created>
  <dcterms:modified xsi:type="dcterms:W3CDTF">2026-05-27T15:55:00Z</dcterms:modified>
</cp:coreProperties>
</file>