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5293B1AC"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AD416F">
        <w:rPr>
          <w:rFonts w:hint="eastAsia"/>
          <w:spacing w:val="0"/>
          <w:sz w:val="21"/>
          <w:szCs w:val="21"/>
        </w:rPr>
        <w:t>5</w:t>
      </w:r>
      <w:r w:rsidR="00281E94" w:rsidRPr="008D5347">
        <w:rPr>
          <w:spacing w:val="0"/>
          <w:sz w:val="21"/>
          <w:szCs w:val="21"/>
        </w:rPr>
        <w:t>月</w:t>
      </w:r>
      <w:r w:rsidR="00AD416F">
        <w:rPr>
          <w:rFonts w:hint="eastAsia"/>
          <w:spacing w:val="0"/>
          <w:sz w:val="21"/>
          <w:szCs w:val="21"/>
        </w:rPr>
        <w:t>17</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C15205"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C15205" w:rsidRPr="00B34CE2" w:rsidRDefault="00C15205" w:rsidP="00C15205">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6685E1FC" w:rsidR="00C15205" w:rsidRPr="00B34CE2" w:rsidRDefault="00C15205" w:rsidP="00C15205">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393B7942" w:rsidR="00C15205" w:rsidRPr="00B34CE2" w:rsidRDefault="00C15205" w:rsidP="00C15205">
            <w:pPr>
              <w:rPr>
                <w:rFonts w:ascii="ＭＳ Ｐ明朝" w:eastAsia="ＭＳ Ｐ明朝" w:hAnsi="ＭＳ Ｐ明朝"/>
                <w:sz w:val="22"/>
                <w:szCs w:val="22"/>
              </w:rPr>
            </w:pPr>
            <w:r>
              <w:rPr>
                <w:rFonts w:ascii="ＭＳ Ｐ明朝" w:eastAsia="ＭＳ Ｐ明朝" w:hAnsi="ＭＳ Ｐ明朝" w:hint="eastAsia"/>
                <w:sz w:val="22"/>
                <w:szCs w:val="22"/>
              </w:rPr>
              <w:t>金沢大学理工研究域機械工学系</w:t>
            </w:r>
          </w:p>
        </w:tc>
      </w:tr>
      <w:tr w:rsidR="00C15205"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C15205" w:rsidRPr="00B34CE2" w:rsidRDefault="00C15205" w:rsidP="00C15205">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6F59068E" w:rsidR="00C15205" w:rsidRPr="00B34CE2" w:rsidRDefault="00C15205" w:rsidP="00C15205">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455D6B13" w:rsidR="00C15205" w:rsidRPr="00B34CE2" w:rsidRDefault="00C15205" w:rsidP="00C15205">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C15205"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C15205" w:rsidRPr="00B34CE2" w:rsidRDefault="00C15205" w:rsidP="00C15205">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068D041D" w:rsidR="00C15205" w:rsidRPr="00B34CE2" w:rsidRDefault="00C15205" w:rsidP="00C15205">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6AE38B8C" w:rsidR="00C15205" w:rsidRPr="00B34CE2" w:rsidRDefault="00C15205" w:rsidP="00C15205">
            <w:pPr>
              <w:rPr>
                <w:rFonts w:ascii="ＭＳ Ｐ明朝" w:eastAsia="ＭＳ Ｐ明朝" w:hAnsi="ＭＳ Ｐ明朝"/>
                <w:sz w:val="22"/>
                <w:szCs w:val="22"/>
              </w:rPr>
            </w:pPr>
            <w:r>
              <w:rPr>
                <w:rFonts w:ascii="ＭＳ Ｐ明朝" w:eastAsia="ＭＳ Ｐ明朝" w:hAnsi="ＭＳ Ｐ明朝" w:hint="eastAsia"/>
                <w:sz w:val="22"/>
                <w:szCs w:val="22"/>
              </w:rPr>
              <w:t>石川和宏</w:t>
            </w:r>
          </w:p>
        </w:tc>
      </w:tr>
      <w:tr w:rsidR="00C15205"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C15205" w:rsidRPr="00B34CE2" w:rsidRDefault="00C15205" w:rsidP="00C15205">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C15205" w:rsidRPr="00B34CE2" w:rsidRDefault="00C15205" w:rsidP="00C15205">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1F8EF965" w:rsidR="00C15205" w:rsidRPr="00B34CE2" w:rsidRDefault="00C15205" w:rsidP="00C15205">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4B0252E2" w:rsidR="00C15205" w:rsidRPr="00B34CE2" w:rsidRDefault="00C15205" w:rsidP="00C15205">
            <w:pPr>
              <w:rPr>
                <w:rFonts w:ascii="ＭＳ Ｐ明朝" w:eastAsia="ＭＳ Ｐ明朝" w:hAnsi="ＭＳ Ｐ明朝"/>
                <w:sz w:val="22"/>
                <w:szCs w:val="22"/>
              </w:rPr>
            </w:pPr>
            <w:r>
              <w:rPr>
                <w:rFonts w:ascii="ＭＳ Ｐ明朝" w:eastAsia="ＭＳ Ｐ明朝" w:hAnsi="ＭＳ Ｐ明朝" w:hint="eastAsia"/>
                <w:sz w:val="22"/>
                <w:szCs w:val="22"/>
              </w:rPr>
              <w:t>熊本大学先進マグネシウム国際研究センター</w:t>
            </w:r>
          </w:p>
        </w:tc>
      </w:tr>
      <w:tr w:rsidR="00C15205"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C15205" w:rsidRPr="00B34CE2" w:rsidRDefault="00C15205" w:rsidP="00C15205">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689EB60" w:rsidR="00C15205" w:rsidRPr="00B34CE2" w:rsidRDefault="00C15205" w:rsidP="00C15205">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64179053" w:rsidR="00C15205" w:rsidRPr="00B34CE2" w:rsidRDefault="00C15205" w:rsidP="00C15205">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C15205"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C15205" w:rsidRPr="00B34CE2" w:rsidRDefault="00C15205" w:rsidP="00C15205">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10E0B2E" w:rsidR="00C15205" w:rsidRPr="00B34CE2" w:rsidRDefault="00C15205" w:rsidP="00C15205">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32CF9F6E" w:rsidR="00C15205" w:rsidRPr="00B34CE2" w:rsidRDefault="00C15205" w:rsidP="00C15205">
            <w:pPr>
              <w:rPr>
                <w:rFonts w:ascii="ＭＳ Ｐ明朝" w:eastAsia="ＭＳ Ｐ明朝" w:hAnsi="ＭＳ Ｐ明朝"/>
                <w:sz w:val="22"/>
                <w:szCs w:val="22"/>
              </w:rPr>
            </w:pPr>
            <w:r>
              <w:rPr>
                <w:rFonts w:ascii="ＭＳ Ｐ明朝" w:eastAsia="ＭＳ Ｐ明朝" w:hAnsi="ＭＳ Ｐ明朝" w:hint="eastAsia"/>
                <w:sz w:val="22"/>
                <w:szCs w:val="22"/>
              </w:rPr>
              <w:t>河村能人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275B3BFF" w:rsidR="00596D90" w:rsidRPr="00B34CE2" w:rsidRDefault="00C15205" w:rsidP="00A16AEA">
            <w:pPr>
              <w:rPr>
                <w:rFonts w:ascii="ＭＳ Ｐ明朝" w:eastAsia="ＭＳ Ｐ明朝" w:hAnsi="ＭＳ Ｐ明朝"/>
                <w:sz w:val="22"/>
                <w:szCs w:val="22"/>
              </w:rPr>
            </w:pPr>
            <w:r>
              <w:rPr>
                <w:rFonts w:ascii="ＭＳ Ｐ明朝" w:eastAsia="ＭＳ Ｐ明朝" w:hAnsi="ＭＳ Ｐ明朝" w:hint="eastAsia"/>
                <w:sz w:val="22"/>
                <w:szCs w:val="22"/>
              </w:rPr>
              <w:t>Ti基層状合金の微細組織とキンク強化</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467A1F94" w:rsidR="00596D90" w:rsidRPr="00B34CE2" w:rsidRDefault="00C15205"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7185DD6" w:rsidR="00596D90" w:rsidRPr="00B34CE2" w:rsidRDefault="00C15205"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162F3348" w:rsidR="00596D90" w:rsidRPr="00B34CE2" w:rsidRDefault="00C15205"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5F2345F5" w:rsidR="00A16AEA" w:rsidRPr="00B34CE2" w:rsidRDefault="00C15205" w:rsidP="00E232A0">
            <w:pPr>
              <w:ind w:right="68"/>
              <w:rPr>
                <w:rFonts w:ascii="ＭＳ Ｐ明朝" w:eastAsia="ＭＳ Ｐ明朝" w:hAnsi="ＭＳ Ｐ明朝"/>
                <w:sz w:val="22"/>
                <w:szCs w:val="22"/>
              </w:rPr>
            </w:pPr>
            <w:r>
              <w:rPr>
                <w:rFonts w:ascii="ＭＳ Ｐ明朝" w:eastAsia="ＭＳ Ｐ明朝" w:hAnsi="ＭＳ Ｐ明朝" w:hint="eastAsia"/>
              </w:rPr>
              <w:t>SEM、</w:t>
            </w:r>
            <w:proofErr w:type="spellStart"/>
            <w:r>
              <w:rPr>
                <w:rFonts w:ascii="ＭＳ Ｐ明朝" w:eastAsia="ＭＳ Ｐ明朝" w:hAnsi="ＭＳ Ｐ明朝" w:hint="eastAsia"/>
              </w:rPr>
              <w:t>EBSD</w:t>
            </w:r>
            <w:proofErr w:type="spellEnd"/>
            <w:r>
              <w:rPr>
                <w:rFonts w:ascii="ＭＳ Ｐ明朝" w:eastAsia="ＭＳ Ｐ明朝" w:hAnsi="ＭＳ Ｐ明朝" w:hint="eastAsia"/>
              </w:rPr>
              <w:t>装置</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3D249B49"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C15205">
              <w:rPr>
                <w:rFonts w:ascii="ＭＳ Ｐ明朝" w:eastAsia="ＭＳ Ｐ明朝" w:hAnsi="ＭＳ Ｐ明朝" w:hint="eastAsia"/>
                <w:sz w:val="22"/>
                <w:szCs w:val="22"/>
              </w:rPr>
              <w:t xml:space="preserve">129,160　</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3E78EE0A"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C15205">
              <w:rPr>
                <w:rFonts w:ascii="ＭＳ Ｐ明朝" w:eastAsia="ＭＳ Ｐ明朝" w:hAnsi="ＭＳ Ｐ明朝" w:hint="eastAsia"/>
                <w:sz w:val="22"/>
                <w:szCs w:val="22"/>
              </w:rPr>
              <w:t xml:space="preserve">39，754 </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79BC7C36" w14:textId="20D80E19" w:rsidR="00463D0E" w:rsidRDefault="00C15205" w:rsidP="00463D0E">
            <w:pPr>
              <w:pStyle w:val="a3"/>
              <w:spacing w:line="288" w:lineRule="atLeast"/>
              <w:ind w:firstLineChars="100" w:firstLine="220"/>
              <w:rPr>
                <w:rFonts w:ascii="ＭＳ Ｐ明朝" w:eastAsia="ＭＳ Ｐ明朝" w:hAnsi="ＭＳ Ｐ明朝"/>
                <w:spacing w:val="0"/>
              </w:rPr>
            </w:pPr>
            <w:r>
              <w:rPr>
                <w:rFonts w:ascii="ＭＳ Ｐ明朝" w:eastAsia="ＭＳ Ｐ明朝" w:hAnsi="ＭＳ Ｐ明朝" w:hint="eastAsia"/>
                <w:spacing w:val="0"/>
              </w:rPr>
              <w:t>ミルフィーユ構造を有する</w:t>
            </w:r>
            <w:proofErr w:type="spellStart"/>
            <w:r>
              <w:rPr>
                <w:rFonts w:ascii="ＭＳ Ｐ明朝" w:eastAsia="ＭＳ Ｐ明朝" w:hAnsi="ＭＳ Ｐ明朝" w:hint="eastAsia"/>
                <w:spacing w:val="0"/>
              </w:rPr>
              <w:t>TiNi</w:t>
            </w:r>
            <w:proofErr w:type="spellEnd"/>
            <w:r>
              <w:rPr>
                <w:rFonts w:ascii="ＭＳ Ｐ明朝" w:eastAsia="ＭＳ Ｐ明朝" w:hAnsi="ＭＳ Ｐ明朝" w:hint="eastAsia"/>
                <w:spacing w:val="0"/>
              </w:rPr>
              <w:t>-Nb</w:t>
            </w:r>
            <w:r w:rsidR="00F64881">
              <w:rPr>
                <w:rFonts w:ascii="ＭＳ Ｐ明朝" w:eastAsia="ＭＳ Ｐ明朝" w:hAnsi="ＭＳ Ｐ明朝" w:hint="eastAsia"/>
                <w:spacing w:val="0"/>
              </w:rPr>
              <w:t>組成と</w:t>
            </w:r>
            <w:proofErr w:type="spellStart"/>
            <w:r w:rsidR="00F64881">
              <w:rPr>
                <w:rFonts w:ascii="ＭＳ Ｐ明朝" w:eastAsia="ＭＳ Ｐ明朝" w:hAnsi="ＭＳ Ｐ明朝" w:hint="eastAsia"/>
                <w:spacing w:val="0"/>
              </w:rPr>
              <w:t>TiCo</w:t>
            </w:r>
            <w:proofErr w:type="spellEnd"/>
            <w:r w:rsidR="00F64881">
              <w:rPr>
                <w:rFonts w:ascii="ＭＳ Ｐ明朝" w:eastAsia="ＭＳ Ｐ明朝" w:hAnsi="ＭＳ Ｐ明朝" w:hint="eastAsia"/>
                <w:spacing w:val="0"/>
              </w:rPr>
              <w:t>-Nb組成を結んだ(</w:t>
            </w:r>
            <w:proofErr w:type="spellStart"/>
            <w:r w:rsidR="00F64881">
              <w:rPr>
                <w:rFonts w:ascii="ＭＳ Ｐ明朝" w:eastAsia="ＭＳ Ｐ明朝" w:hAnsi="ＭＳ Ｐ明朝" w:hint="eastAsia"/>
                <w:spacing w:val="0"/>
              </w:rPr>
              <w:t>Ti</w:t>
            </w:r>
            <w:r w:rsidR="00F64881" w:rsidRPr="00F64881">
              <w:rPr>
                <w:rFonts w:ascii="ＭＳ Ｐ明朝" w:eastAsia="ＭＳ Ｐ明朝" w:hAnsi="ＭＳ Ｐ明朝" w:hint="eastAsia"/>
                <w:spacing w:val="0"/>
                <w:vertAlign w:val="subscript"/>
              </w:rPr>
              <w:t>40</w:t>
            </w:r>
            <w:r w:rsidR="00F64881">
              <w:rPr>
                <w:rFonts w:ascii="ＭＳ Ｐ明朝" w:eastAsia="ＭＳ Ｐ明朝" w:hAnsi="ＭＳ Ｐ明朝" w:hint="eastAsia"/>
                <w:spacing w:val="0"/>
              </w:rPr>
              <w:t>Ni</w:t>
            </w:r>
            <w:r w:rsidR="00F64881" w:rsidRPr="00F64881">
              <w:rPr>
                <w:rFonts w:ascii="ＭＳ Ｐ明朝" w:eastAsia="ＭＳ Ｐ明朝" w:hAnsi="ＭＳ Ｐ明朝" w:hint="eastAsia"/>
                <w:spacing w:val="0"/>
                <w:vertAlign w:val="subscript"/>
              </w:rPr>
              <w:t>41</w:t>
            </w:r>
            <w:r w:rsidR="00F64881">
              <w:rPr>
                <w:rFonts w:ascii="ＭＳ Ｐ明朝" w:eastAsia="ＭＳ Ｐ明朝" w:hAnsi="ＭＳ Ｐ明朝" w:hint="eastAsia"/>
                <w:spacing w:val="0"/>
              </w:rPr>
              <w:t>Nb</w:t>
            </w:r>
            <w:r w:rsidR="00F64881" w:rsidRPr="00F64881">
              <w:rPr>
                <w:rFonts w:ascii="ＭＳ Ｐ明朝" w:eastAsia="ＭＳ Ｐ明朝" w:hAnsi="ＭＳ Ｐ明朝" w:hint="eastAsia"/>
                <w:spacing w:val="0"/>
                <w:vertAlign w:val="subscript"/>
              </w:rPr>
              <w:t>19</w:t>
            </w:r>
            <w:proofErr w:type="spellEnd"/>
            <w:r w:rsidR="00F64881">
              <w:rPr>
                <w:rFonts w:ascii="ＭＳ Ｐ明朝" w:eastAsia="ＭＳ Ｐ明朝" w:hAnsi="ＭＳ Ｐ明朝" w:hint="eastAsia"/>
                <w:spacing w:val="0"/>
              </w:rPr>
              <w:t>)</w:t>
            </w:r>
            <w:r w:rsidR="00F64881" w:rsidRPr="00F64881">
              <w:rPr>
                <w:rFonts w:ascii="ＭＳ Ｐ明朝" w:eastAsia="ＭＳ Ｐ明朝" w:hAnsi="ＭＳ Ｐ明朝" w:hint="eastAsia"/>
                <w:spacing w:val="0"/>
                <w:vertAlign w:val="subscript"/>
              </w:rPr>
              <w:t>1-x</w:t>
            </w:r>
            <w:r w:rsidR="00F64881">
              <w:rPr>
                <w:rFonts w:ascii="ＭＳ Ｐ明朝" w:eastAsia="ＭＳ Ｐ明朝" w:hAnsi="ＭＳ Ｐ明朝" w:hint="eastAsia"/>
                <w:spacing w:val="0"/>
              </w:rPr>
              <w:t>(</w:t>
            </w:r>
            <w:proofErr w:type="spellStart"/>
            <w:r w:rsidR="00F64881">
              <w:rPr>
                <w:rFonts w:ascii="ＭＳ Ｐ明朝" w:eastAsia="ＭＳ Ｐ明朝" w:hAnsi="ＭＳ Ｐ明朝" w:hint="eastAsia"/>
                <w:spacing w:val="0"/>
              </w:rPr>
              <w:t>Ti</w:t>
            </w:r>
            <w:r w:rsidR="00F64881" w:rsidRPr="00F64881">
              <w:rPr>
                <w:rFonts w:ascii="ＭＳ Ｐ明朝" w:eastAsia="ＭＳ Ｐ明朝" w:hAnsi="ＭＳ Ｐ明朝" w:hint="eastAsia"/>
                <w:spacing w:val="0"/>
                <w:vertAlign w:val="subscript"/>
              </w:rPr>
              <w:t>35</w:t>
            </w:r>
            <w:r w:rsidR="00F64881">
              <w:rPr>
                <w:rFonts w:ascii="ＭＳ Ｐ明朝" w:eastAsia="ＭＳ Ｐ明朝" w:hAnsi="ＭＳ Ｐ明朝" w:hint="eastAsia"/>
                <w:spacing w:val="0"/>
              </w:rPr>
              <w:t>Co</w:t>
            </w:r>
            <w:r w:rsidR="00F64881" w:rsidRPr="00F64881">
              <w:rPr>
                <w:rFonts w:ascii="ＭＳ Ｐ明朝" w:eastAsia="ＭＳ Ｐ明朝" w:hAnsi="ＭＳ Ｐ明朝" w:hint="eastAsia"/>
                <w:spacing w:val="0"/>
                <w:vertAlign w:val="subscript"/>
              </w:rPr>
              <w:t>35</w:t>
            </w:r>
            <w:r w:rsidR="00F64881">
              <w:rPr>
                <w:rFonts w:ascii="ＭＳ Ｐ明朝" w:eastAsia="ＭＳ Ｐ明朝" w:hAnsi="ＭＳ Ｐ明朝" w:hint="eastAsia"/>
                <w:spacing w:val="0"/>
              </w:rPr>
              <w:t>Nb</w:t>
            </w:r>
            <w:r w:rsidR="00F64881" w:rsidRPr="00F64881">
              <w:rPr>
                <w:rFonts w:ascii="ＭＳ Ｐ明朝" w:eastAsia="ＭＳ Ｐ明朝" w:hAnsi="ＭＳ Ｐ明朝" w:hint="eastAsia"/>
                <w:spacing w:val="0"/>
                <w:vertAlign w:val="subscript"/>
              </w:rPr>
              <w:t>30</w:t>
            </w:r>
            <w:proofErr w:type="spellEnd"/>
            <w:r w:rsidR="00F64881">
              <w:rPr>
                <w:rFonts w:ascii="ＭＳ Ｐ明朝" w:eastAsia="ＭＳ Ｐ明朝" w:hAnsi="ＭＳ Ｐ明朝" w:hint="eastAsia"/>
                <w:spacing w:val="0"/>
              </w:rPr>
              <w:t>)</w:t>
            </w:r>
            <w:r w:rsidR="00F64881" w:rsidRPr="00F64881">
              <w:rPr>
                <w:rFonts w:ascii="ＭＳ Ｐ明朝" w:eastAsia="ＭＳ Ｐ明朝" w:hAnsi="ＭＳ Ｐ明朝" w:hint="eastAsia"/>
                <w:spacing w:val="0"/>
                <w:vertAlign w:val="subscript"/>
              </w:rPr>
              <w:t>x</w:t>
            </w:r>
            <w:r w:rsidR="00F64881">
              <w:rPr>
                <w:rFonts w:ascii="ＭＳ Ｐ明朝" w:eastAsia="ＭＳ Ｐ明朝" w:hAnsi="ＭＳ Ｐ明朝" w:hint="eastAsia"/>
                <w:spacing w:val="0"/>
              </w:rPr>
              <w:t>合金において、機械的性質と相境界構造の関係を調べた。x=0すなわち</w:t>
            </w:r>
            <w:proofErr w:type="spellStart"/>
            <w:r w:rsidR="00F64881">
              <w:rPr>
                <w:rFonts w:ascii="ＭＳ Ｐ明朝" w:eastAsia="ＭＳ Ｐ明朝" w:hAnsi="ＭＳ Ｐ明朝" w:hint="eastAsia"/>
                <w:spacing w:val="0"/>
              </w:rPr>
              <w:t>TiNi</w:t>
            </w:r>
            <w:proofErr w:type="spellEnd"/>
            <w:r w:rsidR="00F64881">
              <w:rPr>
                <w:rFonts w:ascii="ＭＳ Ｐ明朝" w:eastAsia="ＭＳ Ｐ明朝" w:hAnsi="ＭＳ Ｐ明朝" w:hint="eastAsia"/>
                <w:spacing w:val="0"/>
              </w:rPr>
              <w:t>-Nb合金ではキンク強化量が約</w:t>
            </w:r>
            <w:proofErr w:type="spellStart"/>
            <w:r w:rsidR="00F64881">
              <w:rPr>
                <w:rFonts w:ascii="ＭＳ Ｐ明朝" w:eastAsia="ＭＳ Ｐ明朝" w:hAnsi="ＭＳ Ｐ明朝" w:hint="eastAsia"/>
                <w:spacing w:val="0"/>
              </w:rPr>
              <w:t>40MPa</w:t>
            </w:r>
            <w:proofErr w:type="spellEnd"/>
            <w:r w:rsidR="00F64881">
              <w:rPr>
                <w:rFonts w:ascii="ＭＳ Ｐ明朝" w:eastAsia="ＭＳ Ｐ明朝" w:hAnsi="ＭＳ Ｐ明朝" w:hint="eastAsia"/>
                <w:spacing w:val="0"/>
              </w:rPr>
              <w:t>、転位強化量が約</w:t>
            </w:r>
            <w:proofErr w:type="spellStart"/>
            <w:r w:rsidR="00F64881">
              <w:rPr>
                <w:rFonts w:ascii="ＭＳ Ｐ明朝" w:eastAsia="ＭＳ Ｐ明朝" w:hAnsi="ＭＳ Ｐ明朝" w:hint="eastAsia"/>
                <w:spacing w:val="0"/>
              </w:rPr>
              <w:t>380MPa</w:t>
            </w:r>
            <w:proofErr w:type="spellEnd"/>
            <w:r w:rsidR="00F64881">
              <w:rPr>
                <w:rFonts w:ascii="ＭＳ Ｐ明朝" w:eastAsia="ＭＳ Ｐ明朝" w:hAnsi="ＭＳ Ｐ明朝" w:hint="eastAsia"/>
                <w:spacing w:val="0"/>
              </w:rPr>
              <w:t>であった。xを増加すると、転位強化量はx=0.7までほぼ一定値であるが、</w:t>
            </w:r>
            <w:r w:rsidR="00866532">
              <w:rPr>
                <w:rFonts w:ascii="ＭＳ Ｐ明朝" w:eastAsia="ＭＳ Ｐ明朝" w:hAnsi="ＭＳ Ｐ明朝" w:hint="eastAsia"/>
                <w:spacing w:val="0"/>
              </w:rPr>
              <w:t>ｘ=1では</w:t>
            </w:r>
            <w:proofErr w:type="spellStart"/>
            <w:r w:rsidR="00866532">
              <w:rPr>
                <w:rFonts w:ascii="ＭＳ Ｐ明朝" w:eastAsia="ＭＳ Ｐ明朝" w:hAnsi="ＭＳ Ｐ明朝" w:hint="eastAsia"/>
                <w:spacing w:val="0"/>
              </w:rPr>
              <w:t>120MPa</w:t>
            </w:r>
            <w:proofErr w:type="spellEnd"/>
            <w:r w:rsidR="00866532">
              <w:rPr>
                <w:rFonts w:ascii="ＭＳ Ｐ明朝" w:eastAsia="ＭＳ Ｐ明朝" w:hAnsi="ＭＳ Ｐ明朝" w:hint="eastAsia"/>
                <w:spacing w:val="0"/>
              </w:rPr>
              <w:t>程度まで急減した。一方、キンク強化量はxの増加とともにほぼ線型的に増加し、x=1では</w:t>
            </w:r>
            <w:proofErr w:type="spellStart"/>
            <w:r w:rsidR="00866532">
              <w:rPr>
                <w:rFonts w:ascii="ＭＳ Ｐ明朝" w:eastAsia="ＭＳ Ｐ明朝" w:hAnsi="ＭＳ Ｐ明朝" w:hint="eastAsia"/>
                <w:spacing w:val="0"/>
              </w:rPr>
              <w:t>120MPa</w:t>
            </w:r>
            <w:proofErr w:type="spellEnd"/>
            <w:r w:rsidR="00866532">
              <w:rPr>
                <w:rFonts w:ascii="ＭＳ Ｐ明朝" w:eastAsia="ＭＳ Ｐ明朝" w:hAnsi="ＭＳ Ｐ明朝" w:hint="eastAsia"/>
                <w:spacing w:val="0"/>
              </w:rPr>
              <w:t>程度となった</w:t>
            </w:r>
            <w:r w:rsidR="00463D0E">
              <w:rPr>
                <w:rFonts w:ascii="ＭＳ Ｐ明朝" w:eastAsia="ＭＳ Ｐ明朝" w:hAnsi="ＭＳ Ｐ明朝" w:hint="eastAsia"/>
                <w:spacing w:val="0"/>
              </w:rPr>
              <w:t>。次に、相境界構造がxとともにどのように変化するかを調べたところ、x=0～0.5までは両相が</w:t>
            </w:r>
            <w:r w:rsidR="00AD416F">
              <w:rPr>
                <w:rFonts w:ascii="ＭＳ Ｐ明朝" w:eastAsia="ＭＳ Ｐ明朝" w:hAnsi="ＭＳ Ｐ明朝" w:hint="eastAsia"/>
                <w:spacing w:val="0"/>
              </w:rPr>
              <w:t>c</w:t>
            </w:r>
            <w:r w:rsidR="00463D0E">
              <w:rPr>
                <w:rFonts w:ascii="ＭＳ Ｐ明朝" w:eastAsia="ＭＳ Ｐ明朝" w:hAnsi="ＭＳ Ｐ明朝" w:hint="eastAsia"/>
                <w:spacing w:val="0"/>
              </w:rPr>
              <w:t>ube-on-cubeの関係を示していたが、x=0.7～1では∑３に類似した相境界構造を示しており、x=0.7付近で両相の方位関係が大きく変わることが分かった。以上より、</w:t>
            </w:r>
            <w:r w:rsidR="005F6C88">
              <w:rPr>
                <w:rFonts w:ascii="ＭＳ Ｐ明朝" w:eastAsia="ＭＳ Ｐ明朝" w:hAnsi="ＭＳ Ｐ明朝" w:hint="eastAsia"/>
                <w:spacing w:val="0"/>
              </w:rPr>
              <w:t>転位強化量の変化と相境界変化がほぼ一致することが分かった。</w:t>
            </w:r>
          </w:p>
          <w:p w14:paraId="554E613C" w14:textId="32196EF4" w:rsidR="00596D90" w:rsidRPr="005927ED" w:rsidRDefault="00463D0E"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005F6C88">
              <w:rPr>
                <w:rFonts w:ascii="ＭＳ Ｐ明朝" w:eastAsia="ＭＳ Ｐ明朝" w:hAnsi="ＭＳ Ｐ明朝" w:hint="eastAsia"/>
                <w:spacing w:val="0"/>
              </w:rPr>
              <w:t>cube-on-cube相境界では隣接する相とはシュミット係数が同じであるため、相境界は転位運動の大きな障壁とはならず、転位は低い応力で結晶内を運動することができる。一方、cube-on-cube以外の方位関係を有する場合、隣接相はことなるシュミット係数を持つため、転位運動の障壁となり得る。このような状況では転位を運動させるには大きな応力が必要となり、キンク形成応力を超えるとキンクが</w:t>
            </w:r>
            <w:r w:rsidR="002C7B88">
              <w:rPr>
                <w:rFonts w:ascii="ＭＳ Ｐ明朝" w:eastAsia="ＭＳ Ｐ明朝" w:hAnsi="ＭＳ Ｐ明朝" w:hint="eastAsia"/>
                <w:spacing w:val="0"/>
              </w:rPr>
              <w:t>形成すると考えらえる。</w:t>
            </w:r>
          </w:p>
          <w:p w14:paraId="3AF52A84" w14:textId="77777777" w:rsidR="00596D90" w:rsidRPr="005927ED" w:rsidRDefault="00596D90" w:rsidP="00A16AEA">
            <w:pPr>
              <w:pStyle w:val="a3"/>
              <w:spacing w:line="288" w:lineRule="atLeast"/>
              <w:rPr>
                <w:rFonts w:ascii="ＭＳ Ｐ明朝" w:eastAsia="ＭＳ Ｐ明朝" w:hAnsi="ＭＳ Ｐ明朝"/>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1B0D6485" w14:textId="0CB15A51" w:rsidR="00596D90" w:rsidRDefault="002C7B88"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上記考察の検証のために</w:t>
            </w:r>
            <w:proofErr w:type="spellStart"/>
            <w:r>
              <w:rPr>
                <w:rFonts w:ascii="ＭＳ Ｐ明朝" w:eastAsia="ＭＳ Ｐ明朝" w:hAnsi="ＭＳ Ｐ明朝" w:hint="eastAsia"/>
                <w:spacing w:val="0"/>
              </w:rPr>
              <w:t>TiNi</w:t>
            </w:r>
            <w:proofErr w:type="spellEnd"/>
            <w:r>
              <w:rPr>
                <w:rFonts w:ascii="ＭＳ Ｐ明朝" w:eastAsia="ＭＳ Ｐ明朝" w:hAnsi="ＭＳ Ｐ明朝" w:hint="eastAsia"/>
                <w:spacing w:val="0"/>
              </w:rPr>
              <w:t>-V合金の相境界構造の解析を行う。機械的には</w:t>
            </w:r>
            <w:proofErr w:type="spellStart"/>
            <w:r>
              <w:rPr>
                <w:rFonts w:ascii="ＭＳ Ｐ明朝" w:eastAsia="ＭＳ Ｐ明朝" w:hAnsi="ＭＳ Ｐ明朝" w:hint="eastAsia"/>
                <w:spacing w:val="0"/>
              </w:rPr>
              <w:t>TiNi</w:t>
            </w:r>
            <w:proofErr w:type="spellEnd"/>
            <w:r>
              <w:rPr>
                <w:rFonts w:ascii="ＭＳ Ｐ明朝" w:eastAsia="ＭＳ Ｐ明朝" w:hAnsi="ＭＳ Ｐ明朝" w:hint="eastAsia"/>
                <w:spacing w:val="0"/>
              </w:rPr>
              <w:t>-V合金と同様に転位強化が大きい合金系であるが、この合金の機械的性質と相境界構造を転位の運動で説明できることを実証したい。</w:t>
            </w:r>
          </w:p>
          <w:p w14:paraId="2EDBE0E7" w14:textId="77777777" w:rsidR="002C7B88" w:rsidRPr="005927ED" w:rsidRDefault="002C7B88"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2B1D7F3D" w14:textId="0117698B" w:rsidR="00596D90" w:rsidRPr="002C7B88"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w:t>
            </w:r>
            <w:r w:rsidR="002C7B88">
              <w:rPr>
                <w:rFonts w:ascii="ＭＳ Ｐ明朝" w:eastAsia="ＭＳ Ｐ明朝" w:hAnsi="ＭＳ Ｐ明朝" w:hint="eastAsia"/>
                <w:spacing w:val="0"/>
              </w:rPr>
              <w:t>田口貴哉、宮嶋陽司、石川和宏、「ミルフィーユ構造を有するTi(Ni, Co)-Nb合金の機械的性質、日本金属学会・日本鉄鋼協会北陸信越支部連合講演会、2023年12月、福井市</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2C1F4" w14:textId="77777777" w:rsidR="00B44AA6" w:rsidRDefault="00B44AA6">
      <w:r>
        <w:separator/>
      </w:r>
    </w:p>
  </w:endnote>
  <w:endnote w:type="continuationSeparator" w:id="0">
    <w:p w14:paraId="3D476E88" w14:textId="77777777" w:rsidR="00B44AA6" w:rsidRDefault="00B4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18CD5" w14:textId="77777777" w:rsidR="00B44AA6" w:rsidRDefault="00B44AA6">
      <w:r>
        <w:separator/>
      </w:r>
    </w:p>
  </w:footnote>
  <w:footnote w:type="continuationSeparator" w:id="0">
    <w:p w14:paraId="5166C47D" w14:textId="77777777" w:rsidR="00B44AA6" w:rsidRDefault="00B4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C7B88"/>
    <w:rsid w:val="002E2DFF"/>
    <w:rsid w:val="002F1D8B"/>
    <w:rsid w:val="00302B11"/>
    <w:rsid w:val="003050D7"/>
    <w:rsid w:val="00312919"/>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63D0E"/>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32614"/>
    <w:rsid w:val="00541B78"/>
    <w:rsid w:val="00543EB3"/>
    <w:rsid w:val="00555C1D"/>
    <w:rsid w:val="00556112"/>
    <w:rsid w:val="0056528D"/>
    <w:rsid w:val="005665CC"/>
    <w:rsid w:val="00570FF9"/>
    <w:rsid w:val="005866C8"/>
    <w:rsid w:val="005927ED"/>
    <w:rsid w:val="00596D90"/>
    <w:rsid w:val="005B0D1E"/>
    <w:rsid w:val="005C15A9"/>
    <w:rsid w:val="005D02C5"/>
    <w:rsid w:val="005E3E12"/>
    <w:rsid w:val="005F6C88"/>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7E3F3F"/>
    <w:rsid w:val="008106CE"/>
    <w:rsid w:val="0082478C"/>
    <w:rsid w:val="0082488C"/>
    <w:rsid w:val="0082670D"/>
    <w:rsid w:val="00835366"/>
    <w:rsid w:val="008363C6"/>
    <w:rsid w:val="00837F72"/>
    <w:rsid w:val="008463DA"/>
    <w:rsid w:val="00846FB5"/>
    <w:rsid w:val="0085635E"/>
    <w:rsid w:val="00864BA7"/>
    <w:rsid w:val="00866532"/>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D416F"/>
    <w:rsid w:val="00AF2175"/>
    <w:rsid w:val="00AF2F5D"/>
    <w:rsid w:val="00AF6EF7"/>
    <w:rsid w:val="00B34CE2"/>
    <w:rsid w:val="00B40432"/>
    <w:rsid w:val="00B44AA6"/>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5205"/>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2D50"/>
    <w:rsid w:val="00ED4F86"/>
    <w:rsid w:val="00ED71D6"/>
    <w:rsid w:val="00EE06CF"/>
    <w:rsid w:val="00F076DC"/>
    <w:rsid w:val="00F16AE6"/>
    <w:rsid w:val="00F3695C"/>
    <w:rsid w:val="00F64881"/>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0797">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石川 和宏</cp:lastModifiedBy>
  <cp:revision>8</cp:revision>
  <cp:lastPrinted>2017-05-26T07:42:00Z</cp:lastPrinted>
  <dcterms:created xsi:type="dcterms:W3CDTF">2024-04-17T05:02:00Z</dcterms:created>
  <dcterms:modified xsi:type="dcterms:W3CDTF">2024-05-18T04:09:00Z</dcterms:modified>
</cp:coreProperties>
</file>